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A53D" w14:textId="51ADDBCC" w:rsidR="002E5110" w:rsidRPr="001B6893" w:rsidRDefault="002E5110" w:rsidP="002E5110">
      <w:pPr>
        <w:pStyle w:val="Title"/>
        <w:rPr>
          <w:rFonts w:ascii="Lucida Bright" w:hAnsi="Lucida Bright"/>
          <w:sz w:val="28"/>
          <w:szCs w:val="28"/>
        </w:rPr>
      </w:pPr>
      <w:r w:rsidRPr="001B6893">
        <w:rPr>
          <w:rFonts w:ascii="Lucida Bright" w:hAnsi="Lucida Bright"/>
          <w:sz w:val="28"/>
          <w:szCs w:val="28"/>
        </w:rPr>
        <w:t xml:space="preserve">MONITORING AND RESEARCH </w:t>
      </w:r>
      <w:r w:rsidR="00C00544">
        <w:rPr>
          <w:rFonts w:ascii="Lucida Bright" w:hAnsi="Lucida Bright"/>
          <w:sz w:val="28"/>
          <w:szCs w:val="28"/>
        </w:rPr>
        <w:t xml:space="preserve">(M&amp;R) </w:t>
      </w:r>
      <w:r w:rsidRPr="001B6893">
        <w:rPr>
          <w:rFonts w:ascii="Lucida Bright" w:hAnsi="Lucida Bright"/>
          <w:sz w:val="28"/>
          <w:szCs w:val="28"/>
        </w:rPr>
        <w:t>SUBCOMMITTEE</w:t>
      </w:r>
    </w:p>
    <w:p w14:paraId="087CF6A5" w14:textId="77777777" w:rsidR="002E5110" w:rsidRPr="001B6893" w:rsidRDefault="002E5110" w:rsidP="002E5110">
      <w:pPr>
        <w:pStyle w:val="Title"/>
        <w:rPr>
          <w:rFonts w:ascii="Lucida Bright" w:hAnsi="Lucida Bright"/>
          <w:sz w:val="28"/>
          <w:szCs w:val="28"/>
        </w:rPr>
      </w:pPr>
      <w:r w:rsidRPr="001B6893">
        <w:rPr>
          <w:rFonts w:ascii="Lucida Bright" w:hAnsi="Lucida Bright"/>
          <w:sz w:val="28"/>
          <w:szCs w:val="28"/>
        </w:rPr>
        <w:t>GALVESTON BAY COUNCIL</w:t>
      </w:r>
    </w:p>
    <w:p w14:paraId="3D0ED77B" w14:textId="77777777" w:rsidR="002E5110" w:rsidRPr="001C0DC3" w:rsidRDefault="002E5110" w:rsidP="002E5110">
      <w:pPr>
        <w:pStyle w:val="BodyText"/>
        <w:spacing w:after="0"/>
      </w:pPr>
    </w:p>
    <w:p w14:paraId="7D6D64B8" w14:textId="77777777" w:rsidR="002E5110" w:rsidRPr="00A47097" w:rsidRDefault="002E5110" w:rsidP="002E5110">
      <w:pPr>
        <w:pStyle w:val="Heading1"/>
        <w:spacing w:before="0" w:after="0"/>
        <w:jc w:val="center"/>
        <w:rPr>
          <w:rFonts w:ascii="Lucida Bright" w:hAnsi="Lucida Bright"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>Meeting Minutes</w:t>
      </w:r>
    </w:p>
    <w:p w14:paraId="68BDDB48" w14:textId="6EDD91D1" w:rsidR="002E5110" w:rsidRPr="00A47097" w:rsidRDefault="002E5110" w:rsidP="002E5110">
      <w:pPr>
        <w:pStyle w:val="Heading1"/>
        <w:spacing w:before="0" w:after="0"/>
        <w:jc w:val="center"/>
        <w:rPr>
          <w:rFonts w:ascii="Lucida Bright" w:hAnsi="Lucida Bright"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 xml:space="preserve">Wednesday, </w:t>
      </w:r>
      <w:r w:rsidR="00497C0D">
        <w:rPr>
          <w:rFonts w:ascii="Lucida Bright" w:hAnsi="Lucida Bright"/>
          <w:sz w:val="22"/>
          <w:szCs w:val="22"/>
        </w:rPr>
        <w:t>June</w:t>
      </w:r>
      <w:r w:rsidR="004204EF">
        <w:rPr>
          <w:rFonts w:ascii="Lucida Bright" w:hAnsi="Lucida Bright"/>
          <w:sz w:val="22"/>
          <w:szCs w:val="22"/>
        </w:rPr>
        <w:t xml:space="preserve"> </w:t>
      </w:r>
      <w:r w:rsidR="000272CA">
        <w:rPr>
          <w:rFonts w:ascii="Lucida Bright" w:hAnsi="Lucida Bright"/>
          <w:sz w:val="22"/>
          <w:szCs w:val="22"/>
        </w:rPr>
        <w:t>1</w:t>
      </w:r>
      <w:r w:rsidR="00497C0D">
        <w:rPr>
          <w:rFonts w:ascii="Lucida Bright" w:hAnsi="Lucida Bright"/>
          <w:sz w:val="22"/>
          <w:szCs w:val="22"/>
        </w:rPr>
        <w:t>0</w:t>
      </w:r>
      <w:r w:rsidR="00246B15" w:rsidRPr="00A47097">
        <w:rPr>
          <w:rFonts w:ascii="Lucida Bright" w:hAnsi="Lucida Bright"/>
          <w:sz w:val="22"/>
          <w:szCs w:val="22"/>
        </w:rPr>
        <w:t>, 202</w:t>
      </w:r>
      <w:r w:rsidR="00D55421">
        <w:rPr>
          <w:rFonts w:ascii="Lucida Bright" w:hAnsi="Lucida Bright"/>
          <w:sz w:val="22"/>
          <w:szCs w:val="22"/>
        </w:rPr>
        <w:t>6</w:t>
      </w:r>
    </w:p>
    <w:p w14:paraId="56923D7C" w14:textId="4F185FA4" w:rsidR="002E5110" w:rsidRPr="00A47097" w:rsidRDefault="002E5110" w:rsidP="002E5110">
      <w:pPr>
        <w:pStyle w:val="Heading1"/>
        <w:spacing w:before="0" w:after="0"/>
        <w:jc w:val="center"/>
        <w:rPr>
          <w:rFonts w:ascii="Lucida Bright" w:hAnsi="Lucida Bright"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>9:30</w:t>
      </w:r>
      <w:r w:rsidR="00AF57AB" w:rsidRPr="00AF57AB">
        <w:rPr>
          <w:rFonts w:ascii="Lucida Bright" w:hAnsi="Lucida Bright"/>
          <w:sz w:val="22"/>
          <w:szCs w:val="22"/>
        </w:rPr>
        <w:t xml:space="preserve"> a.m.</w:t>
      </w:r>
      <w:r w:rsidRPr="00A47097">
        <w:rPr>
          <w:rFonts w:ascii="Lucida Bright" w:hAnsi="Lucida Bright"/>
          <w:sz w:val="22"/>
          <w:szCs w:val="22"/>
        </w:rPr>
        <w:t xml:space="preserve"> – 11:30</w:t>
      </w:r>
      <w:r w:rsidR="00AF57AB" w:rsidRPr="00AF57AB">
        <w:rPr>
          <w:rFonts w:ascii="Lucida Bright" w:hAnsi="Lucida Bright"/>
          <w:sz w:val="22"/>
          <w:szCs w:val="22"/>
        </w:rPr>
        <w:t xml:space="preserve"> a.m.</w:t>
      </w:r>
    </w:p>
    <w:p w14:paraId="434DA034" w14:textId="77777777" w:rsidR="002E5110" w:rsidRPr="00A47097" w:rsidRDefault="002E5110" w:rsidP="002E5110">
      <w:pPr>
        <w:pStyle w:val="BodyText"/>
        <w:spacing w:after="0"/>
        <w:rPr>
          <w:sz w:val="22"/>
          <w:szCs w:val="22"/>
        </w:rPr>
      </w:pPr>
    </w:p>
    <w:p w14:paraId="1407C2C9" w14:textId="5CD4B956" w:rsidR="002E5110" w:rsidRPr="00A47097" w:rsidRDefault="002E5110" w:rsidP="002E5110">
      <w:pPr>
        <w:pStyle w:val="BodyText"/>
        <w:spacing w:after="200"/>
        <w:rPr>
          <w:sz w:val="22"/>
          <w:szCs w:val="22"/>
        </w:rPr>
      </w:pPr>
      <w:r w:rsidRPr="00A47097">
        <w:rPr>
          <w:sz w:val="22"/>
          <w:szCs w:val="22"/>
        </w:rPr>
        <w:t>Subcommittee Chair: George Guillen, University of Houston Clear Lake (UHCL)</w:t>
      </w:r>
    </w:p>
    <w:p w14:paraId="08C84EF9" w14:textId="15921BFE" w:rsidR="002E5110" w:rsidRPr="00A47097" w:rsidRDefault="002E5110" w:rsidP="002E5110">
      <w:pPr>
        <w:pStyle w:val="BodyText"/>
        <w:spacing w:after="200"/>
        <w:rPr>
          <w:sz w:val="22"/>
          <w:szCs w:val="22"/>
        </w:rPr>
      </w:pPr>
      <w:r w:rsidRPr="00A47097">
        <w:rPr>
          <w:sz w:val="22"/>
          <w:szCs w:val="22"/>
        </w:rPr>
        <w:t>Subcommittee Vice Chair: Mike Lee, United States Geological S</w:t>
      </w:r>
      <w:r w:rsidR="00164E79">
        <w:rPr>
          <w:sz w:val="22"/>
          <w:szCs w:val="22"/>
        </w:rPr>
        <w:t>urve</w:t>
      </w:r>
      <w:r w:rsidRPr="00A47097">
        <w:rPr>
          <w:sz w:val="22"/>
          <w:szCs w:val="22"/>
        </w:rPr>
        <w:t xml:space="preserve">y (USGS)  </w:t>
      </w:r>
    </w:p>
    <w:p w14:paraId="352A3DD1" w14:textId="48F37C3D" w:rsidR="00C458DF" w:rsidRPr="00A47097" w:rsidRDefault="002E5110" w:rsidP="002E5110">
      <w:pPr>
        <w:pStyle w:val="BodyText"/>
        <w:spacing w:after="200"/>
        <w:rPr>
          <w:sz w:val="22"/>
          <w:szCs w:val="22"/>
        </w:rPr>
      </w:pPr>
      <w:r w:rsidRPr="00A47097">
        <w:rPr>
          <w:sz w:val="22"/>
          <w:szCs w:val="22"/>
        </w:rPr>
        <w:t xml:space="preserve">GBEP Representative: </w:t>
      </w:r>
      <w:r w:rsidR="00793E0A">
        <w:rPr>
          <w:sz w:val="22"/>
          <w:szCs w:val="22"/>
        </w:rPr>
        <w:t>Jenelle Estrada</w:t>
      </w:r>
    </w:p>
    <w:p w14:paraId="606705FB" w14:textId="77777777" w:rsidR="002E5110" w:rsidRPr="00A47097" w:rsidRDefault="002E5110" w:rsidP="002E5110">
      <w:pPr>
        <w:pStyle w:val="Heading2"/>
        <w:spacing w:before="0" w:after="200"/>
        <w:rPr>
          <w:rFonts w:ascii="Lucida Bright" w:hAnsi="Lucida Bright"/>
          <w:i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>Call to Order, Introductions (Via Microsoft Teams)</w:t>
      </w:r>
    </w:p>
    <w:p w14:paraId="19CED907" w14:textId="5DB6099F" w:rsidR="00CA3B94" w:rsidRPr="005A7979" w:rsidRDefault="002E5110" w:rsidP="00CA3B94">
      <w:pPr>
        <w:pStyle w:val="BodyText"/>
        <w:spacing w:after="0"/>
        <w:rPr>
          <w:sz w:val="22"/>
          <w:szCs w:val="22"/>
        </w:rPr>
      </w:pPr>
      <w:r w:rsidRPr="00A838EA">
        <w:rPr>
          <w:sz w:val="22"/>
          <w:szCs w:val="22"/>
        </w:rPr>
        <w:t>Attendees:</w:t>
      </w:r>
      <w:r w:rsidR="00CD5686" w:rsidRPr="00A838EA">
        <w:rPr>
          <w:sz w:val="22"/>
          <w:szCs w:val="22"/>
        </w:rPr>
        <w:t xml:space="preserve"> </w:t>
      </w:r>
      <w:r w:rsidR="00CD5686" w:rsidRPr="005A7979">
        <w:rPr>
          <w:sz w:val="22"/>
          <w:szCs w:val="22"/>
        </w:rPr>
        <w:t>Anna Armitage (TAMUG),</w:t>
      </w:r>
      <w:r w:rsidRPr="005A7979">
        <w:rPr>
          <w:sz w:val="22"/>
          <w:szCs w:val="22"/>
        </w:rPr>
        <w:t xml:space="preserve"> </w:t>
      </w:r>
      <w:r w:rsidR="00CD5686" w:rsidRPr="005A7979">
        <w:rPr>
          <w:sz w:val="22"/>
          <w:szCs w:val="22"/>
        </w:rPr>
        <w:t xml:space="preserve">Sarah Belles (ABC), </w:t>
      </w:r>
      <w:r w:rsidR="00CA3B94" w:rsidRPr="005A7979">
        <w:rPr>
          <w:sz w:val="22"/>
          <w:szCs w:val="22"/>
        </w:rPr>
        <w:t>Jennifer Bock (ABNC),</w:t>
      </w:r>
    </w:p>
    <w:p w14:paraId="574C7904" w14:textId="189A96EB" w:rsidR="001E3A77" w:rsidRPr="005A7979" w:rsidRDefault="00DA207A" w:rsidP="001E3A77">
      <w:pPr>
        <w:pStyle w:val="BodyText"/>
        <w:spacing w:after="0"/>
        <w:rPr>
          <w:sz w:val="22"/>
          <w:szCs w:val="22"/>
        </w:rPr>
      </w:pPr>
      <w:r w:rsidRPr="005A7979">
        <w:rPr>
          <w:sz w:val="22"/>
          <w:szCs w:val="22"/>
        </w:rPr>
        <w:t>Jessie Casillas (HGAC),</w:t>
      </w:r>
      <w:r w:rsidR="00CA3B94" w:rsidRPr="005A7979">
        <w:rPr>
          <w:sz w:val="22"/>
          <w:szCs w:val="22"/>
        </w:rPr>
        <w:t xml:space="preserve"> </w:t>
      </w:r>
      <w:r w:rsidR="00357D95" w:rsidRPr="005A7979">
        <w:rPr>
          <w:sz w:val="22"/>
          <w:szCs w:val="22"/>
        </w:rPr>
        <w:t>Guilherme Co</w:t>
      </w:r>
      <w:r w:rsidR="00E50693" w:rsidRPr="005A7979">
        <w:rPr>
          <w:sz w:val="22"/>
          <w:szCs w:val="22"/>
        </w:rPr>
        <w:t>r</w:t>
      </w:r>
      <w:r w:rsidR="00357D95" w:rsidRPr="005A7979">
        <w:rPr>
          <w:sz w:val="22"/>
          <w:szCs w:val="22"/>
        </w:rPr>
        <w:t xml:space="preserve">te (TAMUG), </w:t>
      </w:r>
      <w:r w:rsidR="00497C0D" w:rsidRPr="005A7979">
        <w:rPr>
          <w:sz w:val="22"/>
          <w:szCs w:val="22"/>
        </w:rPr>
        <w:t xml:space="preserve">Jan Culbertson (Citizen), </w:t>
      </w:r>
      <w:r w:rsidR="00A83661" w:rsidRPr="005A7979">
        <w:rPr>
          <w:sz w:val="22"/>
          <w:szCs w:val="22"/>
        </w:rPr>
        <w:t xml:space="preserve">Yasmina Shah Esmaeili (TAMUG), </w:t>
      </w:r>
      <w:r w:rsidRPr="005A7979">
        <w:rPr>
          <w:sz w:val="22"/>
          <w:szCs w:val="22"/>
        </w:rPr>
        <w:t xml:space="preserve">Mandi Gordon (EIH-UHCL), </w:t>
      </w:r>
      <w:r w:rsidR="00CD5686" w:rsidRPr="005A7979">
        <w:rPr>
          <w:sz w:val="22"/>
          <w:szCs w:val="22"/>
        </w:rPr>
        <w:t>George Guillen (UHCL),</w:t>
      </w:r>
      <w:r w:rsidR="005672B3" w:rsidRPr="005A7979">
        <w:rPr>
          <w:sz w:val="22"/>
          <w:szCs w:val="22"/>
        </w:rPr>
        <w:t xml:space="preserve"> </w:t>
      </w:r>
      <w:r w:rsidR="00497C0D" w:rsidRPr="005A7979">
        <w:rPr>
          <w:sz w:val="22"/>
          <w:szCs w:val="22"/>
        </w:rPr>
        <w:t xml:space="preserve">Amanda Hackney (BCGIS), </w:t>
      </w:r>
      <w:r w:rsidR="007C4F1B" w:rsidRPr="005A7979">
        <w:rPr>
          <w:sz w:val="22"/>
          <w:szCs w:val="22"/>
        </w:rPr>
        <w:t>Jen</w:t>
      </w:r>
      <w:r w:rsidR="00497C0D" w:rsidRPr="005A7979">
        <w:rPr>
          <w:sz w:val="22"/>
          <w:szCs w:val="22"/>
        </w:rPr>
        <w:t>nifer</w:t>
      </w:r>
      <w:r w:rsidR="007C4F1B" w:rsidRPr="005A7979">
        <w:rPr>
          <w:sz w:val="22"/>
          <w:szCs w:val="22"/>
        </w:rPr>
        <w:t xml:space="preserve"> Irving (HARC),</w:t>
      </w:r>
      <w:r w:rsidR="00497C0D" w:rsidRPr="005A7979">
        <w:rPr>
          <w:sz w:val="22"/>
          <w:szCs w:val="22"/>
        </w:rPr>
        <w:t xml:space="preserve"> Erin Kinney (HARC),</w:t>
      </w:r>
      <w:r w:rsidR="007C4F1B" w:rsidRPr="005A7979">
        <w:rPr>
          <w:sz w:val="22"/>
          <w:szCs w:val="22"/>
        </w:rPr>
        <w:t xml:space="preserve"> </w:t>
      </w:r>
      <w:r w:rsidR="00497C0D" w:rsidRPr="005A7979">
        <w:rPr>
          <w:sz w:val="22"/>
          <w:szCs w:val="22"/>
        </w:rPr>
        <w:t xml:space="preserve">Mike Lee (USGS), </w:t>
      </w:r>
      <w:r w:rsidR="001E3A77" w:rsidRPr="005A7979">
        <w:rPr>
          <w:sz w:val="22"/>
          <w:szCs w:val="22"/>
        </w:rPr>
        <w:t xml:space="preserve">Hui Liu (TAMUG), </w:t>
      </w:r>
      <w:r w:rsidR="005D5321" w:rsidRPr="005A7979">
        <w:rPr>
          <w:sz w:val="22"/>
          <w:szCs w:val="22"/>
        </w:rPr>
        <w:t xml:space="preserve">Yina Liu (TAMU), Christopher Marshall (TAMUG), </w:t>
      </w:r>
      <w:r w:rsidR="00A83661" w:rsidRPr="005A7979">
        <w:rPr>
          <w:sz w:val="22"/>
          <w:szCs w:val="22"/>
        </w:rPr>
        <w:t>Sandra Metoyer (</w:t>
      </w:r>
      <w:proofErr w:type="spellStart"/>
      <w:r w:rsidR="00A83661" w:rsidRPr="005A7979">
        <w:rPr>
          <w:sz w:val="22"/>
          <w:szCs w:val="22"/>
        </w:rPr>
        <w:t>F</w:t>
      </w:r>
      <w:r w:rsidR="00953B8B">
        <w:rPr>
          <w:sz w:val="22"/>
          <w:szCs w:val="22"/>
        </w:rPr>
        <w:t>ofFGB</w:t>
      </w:r>
      <w:proofErr w:type="spellEnd"/>
      <w:r w:rsidR="00A83661" w:rsidRPr="005A7979">
        <w:rPr>
          <w:sz w:val="22"/>
          <w:szCs w:val="22"/>
        </w:rPr>
        <w:t xml:space="preserve">), </w:t>
      </w:r>
      <w:r w:rsidR="00324208" w:rsidRPr="005A7979">
        <w:rPr>
          <w:sz w:val="22"/>
          <w:szCs w:val="22"/>
        </w:rPr>
        <w:t xml:space="preserve">Vanessa Mintzer (GBF), </w:t>
      </w:r>
      <w:r w:rsidR="00666C28" w:rsidRPr="005A7979">
        <w:rPr>
          <w:sz w:val="22"/>
          <w:szCs w:val="22"/>
        </w:rPr>
        <w:t xml:space="preserve">Theresa Morris (TAMUG), </w:t>
      </w:r>
      <w:r w:rsidR="001E3A77" w:rsidRPr="005A7979">
        <w:rPr>
          <w:sz w:val="22"/>
          <w:szCs w:val="22"/>
        </w:rPr>
        <w:t xml:space="preserve">Chase Nimee (TPWD), </w:t>
      </w:r>
      <w:r w:rsidR="004204EF" w:rsidRPr="005A7979">
        <w:rPr>
          <w:sz w:val="22"/>
          <w:szCs w:val="22"/>
        </w:rPr>
        <w:t>Jenny Oakley (HGAC),</w:t>
      </w:r>
      <w:r w:rsidR="00A838EA" w:rsidRPr="005A7979">
        <w:rPr>
          <w:sz w:val="22"/>
          <w:szCs w:val="22"/>
        </w:rPr>
        <w:t xml:space="preserve"> </w:t>
      </w:r>
      <w:r w:rsidR="00666C28" w:rsidRPr="005A7979">
        <w:rPr>
          <w:sz w:val="22"/>
          <w:szCs w:val="22"/>
        </w:rPr>
        <w:t xml:space="preserve">Alyssa Quackenbush (GBF), </w:t>
      </w:r>
      <w:r w:rsidR="00CA3B94" w:rsidRPr="005A7979">
        <w:rPr>
          <w:sz w:val="22"/>
          <w:szCs w:val="22"/>
        </w:rPr>
        <w:t>Antonietta Quigg (TAMUG),</w:t>
      </w:r>
      <w:r w:rsidR="00A83661" w:rsidRPr="005A7979">
        <w:rPr>
          <w:sz w:val="22"/>
          <w:szCs w:val="22"/>
        </w:rPr>
        <w:t xml:space="preserve"> Hanadi Rifai (UH), </w:t>
      </w:r>
      <w:r w:rsidRPr="005A7979">
        <w:rPr>
          <w:sz w:val="22"/>
          <w:szCs w:val="22"/>
        </w:rPr>
        <w:t xml:space="preserve">Bill Rodney (TPWD), </w:t>
      </w:r>
      <w:r w:rsidR="005672B3" w:rsidRPr="005A7979">
        <w:rPr>
          <w:sz w:val="22"/>
          <w:szCs w:val="22"/>
        </w:rPr>
        <w:t xml:space="preserve">Melanie Rogers (UHCL), </w:t>
      </w:r>
      <w:r w:rsidR="00CD5686" w:rsidRPr="005A7979">
        <w:rPr>
          <w:sz w:val="22"/>
          <w:szCs w:val="22"/>
        </w:rPr>
        <w:t>Michael Shields (TAMU),</w:t>
      </w:r>
      <w:r w:rsidR="00A83661" w:rsidRPr="005A7979">
        <w:rPr>
          <w:sz w:val="22"/>
          <w:szCs w:val="22"/>
        </w:rPr>
        <w:t xml:space="preserve"> Megha Shrestha (</w:t>
      </w:r>
      <w:r w:rsidRPr="005A7979">
        <w:rPr>
          <w:sz w:val="22"/>
          <w:szCs w:val="22"/>
        </w:rPr>
        <w:t>HGAC</w:t>
      </w:r>
      <w:r w:rsidR="00A83661" w:rsidRPr="005A7979">
        <w:rPr>
          <w:sz w:val="22"/>
          <w:szCs w:val="22"/>
        </w:rPr>
        <w:t>),</w:t>
      </w:r>
      <w:r w:rsidR="00CD5686" w:rsidRPr="005A7979">
        <w:rPr>
          <w:sz w:val="22"/>
          <w:szCs w:val="22"/>
        </w:rPr>
        <w:t xml:space="preserve"> </w:t>
      </w:r>
      <w:r w:rsidR="00F7089F" w:rsidRPr="005A7979">
        <w:rPr>
          <w:sz w:val="22"/>
          <w:szCs w:val="22"/>
        </w:rPr>
        <w:t>Kat</w:t>
      </w:r>
      <w:r w:rsidR="00497C0D" w:rsidRPr="005A7979">
        <w:rPr>
          <w:sz w:val="22"/>
          <w:szCs w:val="22"/>
        </w:rPr>
        <w:t>herine</w:t>
      </w:r>
      <w:r w:rsidR="00F7089F" w:rsidRPr="005A7979">
        <w:rPr>
          <w:sz w:val="22"/>
          <w:szCs w:val="22"/>
        </w:rPr>
        <w:t xml:space="preserve"> Wilson (GCHD),</w:t>
      </w:r>
      <w:r w:rsidR="005D5321" w:rsidRPr="005A7979">
        <w:rPr>
          <w:sz w:val="22"/>
          <w:szCs w:val="22"/>
        </w:rPr>
        <w:t xml:space="preserve"> </w:t>
      </w:r>
      <w:r w:rsidR="00666C28" w:rsidRPr="005A7979">
        <w:rPr>
          <w:sz w:val="22"/>
          <w:szCs w:val="22"/>
        </w:rPr>
        <w:t>Zoe Gapayao (GBEP), Lindsey Lippert (GBEP), Lisa Marshall (GBEP), Christian Rines</w:t>
      </w:r>
      <w:r w:rsidR="007F66E9" w:rsidRPr="005A7979">
        <w:rPr>
          <w:sz w:val="22"/>
          <w:szCs w:val="22"/>
        </w:rPr>
        <w:t xml:space="preserve"> </w:t>
      </w:r>
      <w:r w:rsidR="00666C28" w:rsidRPr="005A7979">
        <w:rPr>
          <w:sz w:val="22"/>
          <w:szCs w:val="22"/>
        </w:rPr>
        <w:t>(GBEP)</w:t>
      </w:r>
      <w:r w:rsidR="00497C0D" w:rsidRPr="005A7979">
        <w:rPr>
          <w:sz w:val="22"/>
          <w:szCs w:val="22"/>
        </w:rPr>
        <w:t>, Ivett Gomez Robago (GBEP)</w:t>
      </w:r>
      <w:r w:rsidR="00D56E5F" w:rsidRPr="005A7979">
        <w:rPr>
          <w:sz w:val="22"/>
          <w:szCs w:val="22"/>
        </w:rPr>
        <w:t>.</w:t>
      </w:r>
    </w:p>
    <w:p w14:paraId="0A885910" w14:textId="77777777" w:rsidR="001E3A77" w:rsidRDefault="001E3A77" w:rsidP="001E3A77">
      <w:pPr>
        <w:pStyle w:val="BodyText"/>
        <w:spacing w:after="0"/>
        <w:rPr>
          <w:sz w:val="22"/>
          <w:szCs w:val="22"/>
        </w:rPr>
      </w:pPr>
    </w:p>
    <w:p w14:paraId="038284B7" w14:textId="412A18E7" w:rsidR="00250F1C" w:rsidRPr="00250F1C" w:rsidRDefault="002E5110" w:rsidP="00250F1C">
      <w:pPr>
        <w:pStyle w:val="Heading2"/>
        <w:spacing w:before="0" w:after="200"/>
        <w:rPr>
          <w:rFonts w:ascii="Lucida Bright" w:hAnsi="Lucida Bright"/>
          <w:b w:val="0"/>
          <w:bCs w:val="0"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 xml:space="preserve">Approval of </w:t>
      </w:r>
      <w:r w:rsidR="005A7979">
        <w:rPr>
          <w:rFonts w:ascii="Lucida Bright" w:hAnsi="Lucida Bright"/>
          <w:sz w:val="22"/>
          <w:szCs w:val="22"/>
        </w:rPr>
        <w:t>March</w:t>
      </w:r>
      <w:r w:rsidR="00091274">
        <w:rPr>
          <w:rFonts w:ascii="Lucida Bright" w:hAnsi="Lucida Bright"/>
          <w:sz w:val="22"/>
          <w:szCs w:val="22"/>
        </w:rPr>
        <w:t xml:space="preserve"> </w:t>
      </w:r>
      <w:r w:rsidR="005A7979">
        <w:rPr>
          <w:rFonts w:ascii="Lucida Bright" w:hAnsi="Lucida Bright"/>
          <w:sz w:val="22"/>
          <w:szCs w:val="22"/>
        </w:rPr>
        <w:t>11</w:t>
      </w:r>
      <w:r w:rsidRPr="00A47097">
        <w:rPr>
          <w:rFonts w:ascii="Lucida Bright" w:hAnsi="Lucida Bright"/>
          <w:sz w:val="22"/>
          <w:szCs w:val="22"/>
        </w:rPr>
        <w:t>, 202</w:t>
      </w:r>
      <w:r w:rsidR="005A7979">
        <w:rPr>
          <w:rFonts w:ascii="Lucida Bright" w:hAnsi="Lucida Bright"/>
          <w:sz w:val="22"/>
          <w:szCs w:val="22"/>
        </w:rPr>
        <w:t>6</w:t>
      </w:r>
      <w:r w:rsidRPr="00A47097">
        <w:rPr>
          <w:rFonts w:ascii="Lucida Bright" w:hAnsi="Lucida Bright"/>
          <w:sz w:val="22"/>
          <w:szCs w:val="22"/>
        </w:rPr>
        <w:t xml:space="preserve"> meeting minutes – </w:t>
      </w:r>
      <w:r w:rsidR="00E05641" w:rsidRPr="00900071">
        <w:rPr>
          <w:rFonts w:ascii="Lucida Bright" w:hAnsi="Lucida Bright"/>
          <w:b w:val="0"/>
          <w:bCs w:val="0"/>
          <w:sz w:val="22"/>
          <w:szCs w:val="22"/>
        </w:rPr>
        <w:t xml:space="preserve">Motion </w:t>
      </w:r>
      <w:r w:rsidR="000D6773" w:rsidRPr="00900071">
        <w:rPr>
          <w:rFonts w:ascii="Lucida Bright" w:hAnsi="Lucida Bright"/>
          <w:b w:val="0"/>
          <w:bCs w:val="0"/>
          <w:sz w:val="22"/>
          <w:szCs w:val="22"/>
        </w:rPr>
        <w:t xml:space="preserve">to </w:t>
      </w:r>
      <w:r w:rsidR="00E05641" w:rsidRPr="00900071">
        <w:rPr>
          <w:rFonts w:ascii="Lucida Bright" w:hAnsi="Lucida Bright"/>
          <w:b w:val="0"/>
          <w:bCs w:val="0"/>
          <w:sz w:val="22"/>
          <w:szCs w:val="22"/>
        </w:rPr>
        <w:t>approve by</w:t>
      </w:r>
      <w:r w:rsidR="00900071" w:rsidRPr="00900071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  <w:r w:rsidR="00591F35">
        <w:rPr>
          <w:rFonts w:ascii="Lucida Bright" w:hAnsi="Lucida Bright"/>
          <w:b w:val="0"/>
          <w:bCs w:val="0"/>
          <w:sz w:val="22"/>
          <w:szCs w:val="22"/>
        </w:rPr>
        <w:t>Mi</w:t>
      </w:r>
      <w:r w:rsidR="00250F1C">
        <w:rPr>
          <w:rFonts w:ascii="Lucida Bright" w:hAnsi="Lucida Bright"/>
          <w:b w:val="0"/>
          <w:bCs w:val="0"/>
          <w:sz w:val="22"/>
          <w:szCs w:val="22"/>
        </w:rPr>
        <w:t>ke</w:t>
      </w:r>
      <w:r w:rsidR="00591F35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  <w:r w:rsidR="00250F1C">
        <w:rPr>
          <w:rFonts w:ascii="Lucida Bright" w:hAnsi="Lucida Bright"/>
          <w:b w:val="0"/>
          <w:bCs w:val="0"/>
          <w:sz w:val="22"/>
          <w:szCs w:val="22"/>
        </w:rPr>
        <w:t>Lee</w:t>
      </w:r>
      <w:r w:rsidR="00AD5928" w:rsidRPr="00AD5928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  <w:r w:rsidR="000D6773" w:rsidRPr="00900071">
        <w:rPr>
          <w:rFonts w:ascii="Lucida Bright" w:hAnsi="Lucida Bright"/>
          <w:b w:val="0"/>
          <w:bCs w:val="0"/>
          <w:sz w:val="22"/>
          <w:szCs w:val="22"/>
        </w:rPr>
        <w:t>and a second by</w:t>
      </w:r>
      <w:r w:rsidR="00AD5928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  <w:r w:rsidR="00250F1C">
        <w:rPr>
          <w:rFonts w:ascii="Lucida Bright" w:hAnsi="Lucida Bright"/>
          <w:b w:val="0"/>
          <w:bCs w:val="0"/>
          <w:sz w:val="22"/>
          <w:szCs w:val="22"/>
        </w:rPr>
        <w:t>Jenny Oakley</w:t>
      </w:r>
      <w:r w:rsidR="00591F35">
        <w:rPr>
          <w:rFonts w:ascii="Lucida Bright" w:hAnsi="Lucida Bright"/>
          <w:b w:val="0"/>
          <w:bCs w:val="0"/>
          <w:sz w:val="22"/>
          <w:szCs w:val="22"/>
        </w:rPr>
        <w:t>.</w:t>
      </w:r>
      <w:r w:rsidR="00E05641" w:rsidRPr="00E05641">
        <w:rPr>
          <w:rFonts w:ascii="Lucida Bright" w:hAnsi="Lucida Bright"/>
          <w:b w:val="0"/>
          <w:bCs w:val="0"/>
          <w:sz w:val="22"/>
          <w:szCs w:val="22"/>
        </w:rPr>
        <w:t xml:space="preserve"> </w:t>
      </w:r>
    </w:p>
    <w:p w14:paraId="0D73959A" w14:textId="08842360" w:rsidR="003825CE" w:rsidRDefault="003825CE" w:rsidP="005A7979">
      <w:pPr>
        <w:pStyle w:val="BodyText"/>
        <w:rPr>
          <w:b/>
          <w:bCs/>
          <w:sz w:val="22"/>
          <w:szCs w:val="22"/>
        </w:rPr>
      </w:pPr>
      <w:r w:rsidRPr="00CA54CD">
        <w:rPr>
          <w:b/>
          <w:bCs/>
          <w:sz w:val="22"/>
          <w:szCs w:val="22"/>
        </w:rPr>
        <w:t>Research Update</w:t>
      </w:r>
      <w:r>
        <w:rPr>
          <w:b/>
          <w:bCs/>
          <w:sz w:val="22"/>
          <w:szCs w:val="22"/>
        </w:rPr>
        <w:t>,</w:t>
      </w:r>
      <w:r w:rsidRPr="00CA54CD">
        <w:rPr>
          <w:b/>
          <w:bCs/>
          <w:sz w:val="22"/>
          <w:szCs w:val="22"/>
        </w:rPr>
        <w:t xml:space="preserve"> </w:t>
      </w:r>
      <w:r w:rsidRPr="003825CE">
        <w:rPr>
          <w:b/>
          <w:bCs/>
          <w:sz w:val="22"/>
          <w:szCs w:val="22"/>
        </w:rPr>
        <w:t>Guilherme Corte, Texas A&amp;M University at Galveston</w:t>
      </w:r>
      <w:r w:rsidR="00A02CA5">
        <w:rPr>
          <w:b/>
          <w:bCs/>
          <w:sz w:val="22"/>
          <w:szCs w:val="22"/>
        </w:rPr>
        <w:t xml:space="preserve"> (TAMUG)</w:t>
      </w:r>
    </w:p>
    <w:p w14:paraId="43F2662E" w14:textId="16116997" w:rsidR="003825CE" w:rsidRPr="003825CE" w:rsidRDefault="003825CE" w:rsidP="005A797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Guilherm</w:t>
      </w:r>
      <w:r w:rsidR="00A02CA5">
        <w:rPr>
          <w:sz w:val="22"/>
          <w:szCs w:val="22"/>
        </w:rPr>
        <w:t>e</w:t>
      </w:r>
      <w:r>
        <w:rPr>
          <w:sz w:val="22"/>
          <w:szCs w:val="22"/>
        </w:rPr>
        <w:t xml:space="preserve"> Corte gave a presentation on the recent and current work being done in </w:t>
      </w:r>
      <w:r w:rsidR="00A02CA5">
        <w:rPr>
          <w:sz w:val="22"/>
          <w:szCs w:val="22"/>
        </w:rPr>
        <w:t xml:space="preserve">the Benthic Ecology </w:t>
      </w:r>
      <w:r>
        <w:rPr>
          <w:sz w:val="22"/>
          <w:szCs w:val="22"/>
        </w:rPr>
        <w:t>lab</w:t>
      </w:r>
      <w:r w:rsidR="00A02CA5">
        <w:rPr>
          <w:sz w:val="22"/>
          <w:szCs w:val="22"/>
        </w:rPr>
        <w:t xml:space="preserve"> at TAMUG</w:t>
      </w:r>
      <w:r>
        <w:rPr>
          <w:sz w:val="22"/>
          <w:szCs w:val="22"/>
        </w:rPr>
        <w:t>.</w:t>
      </w:r>
      <w:r w:rsidR="00A02CA5">
        <w:rPr>
          <w:sz w:val="22"/>
          <w:szCs w:val="22"/>
        </w:rPr>
        <w:t xml:space="preserve"> </w:t>
      </w:r>
      <w:r w:rsidR="00953B8B">
        <w:rPr>
          <w:sz w:val="22"/>
          <w:szCs w:val="22"/>
        </w:rPr>
        <w:t>Dr. Corte discussed that s</w:t>
      </w:r>
      <w:r w:rsidR="00A02CA5">
        <w:rPr>
          <w:sz w:val="22"/>
          <w:szCs w:val="22"/>
        </w:rPr>
        <w:t xml:space="preserve">andy beaches are </w:t>
      </w:r>
      <w:r w:rsidR="002A25C9">
        <w:rPr>
          <w:sz w:val="22"/>
          <w:szCs w:val="22"/>
        </w:rPr>
        <w:t xml:space="preserve">important for coastal ecosystems and local economies and are under researched. </w:t>
      </w:r>
      <w:r w:rsidR="00A02CA5">
        <w:rPr>
          <w:sz w:val="22"/>
          <w:szCs w:val="22"/>
        </w:rPr>
        <w:t xml:space="preserve">Recent work </w:t>
      </w:r>
      <w:r w:rsidR="002A25C9">
        <w:rPr>
          <w:sz w:val="22"/>
          <w:szCs w:val="22"/>
        </w:rPr>
        <w:t xml:space="preserve">from the lab </w:t>
      </w:r>
      <w:r w:rsidR="00A02CA5">
        <w:rPr>
          <w:sz w:val="22"/>
          <w:szCs w:val="22"/>
        </w:rPr>
        <w:t>has looked at the effect of beach nourishment on beach biodiversity and ecosystem functioning in Galveston.</w:t>
      </w:r>
    </w:p>
    <w:p w14:paraId="3F13FAC7" w14:textId="350C9236" w:rsidR="005A7979" w:rsidRPr="005A7979" w:rsidRDefault="005A7979" w:rsidP="005A7979">
      <w:pPr>
        <w:pStyle w:val="BodyText"/>
        <w:rPr>
          <w:b/>
          <w:bCs/>
          <w:sz w:val="22"/>
          <w:szCs w:val="22"/>
        </w:rPr>
      </w:pPr>
      <w:r w:rsidRPr="005A7979">
        <w:rPr>
          <w:b/>
          <w:bCs/>
          <w:sz w:val="22"/>
          <w:szCs w:val="22"/>
        </w:rPr>
        <w:t>Introduction to the New Galveston Bay Habitat Project Database</w:t>
      </w:r>
      <w:r w:rsidR="00250F1C">
        <w:rPr>
          <w:b/>
          <w:bCs/>
          <w:sz w:val="22"/>
          <w:szCs w:val="22"/>
        </w:rPr>
        <w:t>, Amanda Hackney</w:t>
      </w:r>
      <w:r w:rsidR="00953B8B">
        <w:rPr>
          <w:b/>
          <w:bCs/>
          <w:sz w:val="22"/>
          <w:szCs w:val="22"/>
        </w:rPr>
        <w:t>,</w:t>
      </w:r>
      <w:r w:rsidR="00250F1C">
        <w:rPr>
          <w:b/>
          <w:bCs/>
          <w:sz w:val="22"/>
          <w:szCs w:val="22"/>
        </w:rPr>
        <w:t xml:space="preserve"> Black Cat GIS</w:t>
      </w:r>
    </w:p>
    <w:p w14:paraId="5F737303" w14:textId="42DECDD8" w:rsidR="005A7979" w:rsidRPr="00953B8B" w:rsidRDefault="005A7979" w:rsidP="005A7979">
      <w:pPr>
        <w:pStyle w:val="BodyText"/>
        <w:rPr>
          <w:sz w:val="22"/>
          <w:szCs w:val="22"/>
        </w:rPr>
      </w:pPr>
      <w:r w:rsidRPr="005A7979">
        <w:rPr>
          <w:sz w:val="22"/>
          <w:szCs w:val="22"/>
        </w:rPr>
        <w:t xml:space="preserve">Amanda Hackney </w:t>
      </w:r>
      <w:r w:rsidR="00152F9A">
        <w:rPr>
          <w:sz w:val="22"/>
          <w:szCs w:val="22"/>
        </w:rPr>
        <w:t xml:space="preserve">and Erin Kinney </w:t>
      </w:r>
      <w:r w:rsidR="00250F1C">
        <w:rPr>
          <w:sz w:val="22"/>
          <w:szCs w:val="22"/>
        </w:rPr>
        <w:t>spoke to</w:t>
      </w:r>
      <w:r w:rsidRPr="005A7979">
        <w:rPr>
          <w:sz w:val="22"/>
          <w:szCs w:val="22"/>
        </w:rPr>
        <w:t xml:space="preserve"> the subcommittee </w:t>
      </w:r>
      <w:r w:rsidR="00F04A6A">
        <w:rPr>
          <w:sz w:val="22"/>
          <w:szCs w:val="22"/>
        </w:rPr>
        <w:t>about the new</w:t>
      </w:r>
      <w:r w:rsidRPr="005A7979">
        <w:rPr>
          <w:sz w:val="22"/>
          <w:szCs w:val="22"/>
        </w:rPr>
        <w:t xml:space="preserve"> </w:t>
      </w:r>
      <w:r w:rsidR="00953B8B">
        <w:rPr>
          <w:sz w:val="22"/>
          <w:szCs w:val="22"/>
        </w:rPr>
        <w:t>tool</w:t>
      </w:r>
      <w:r w:rsidR="00F04A6A">
        <w:rPr>
          <w:sz w:val="22"/>
          <w:szCs w:val="22"/>
        </w:rPr>
        <w:t xml:space="preserve"> </w:t>
      </w:r>
      <w:r w:rsidRPr="005A7979">
        <w:rPr>
          <w:sz w:val="22"/>
          <w:szCs w:val="22"/>
        </w:rPr>
        <w:t xml:space="preserve">created for resource managers, agency staff, researchers, consultants, and other GBEP stakeholders involved in habitat protection and restoration. The interactive tool </w:t>
      </w:r>
      <w:r w:rsidR="007E0373">
        <w:rPr>
          <w:sz w:val="22"/>
          <w:szCs w:val="22"/>
        </w:rPr>
        <w:t xml:space="preserve">displays information on </w:t>
      </w:r>
      <w:r w:rsidR="007E0373" w:rsidRPr="005A7979">
        <w:rPr>
          <w:sz w:val="22"/>
          <w:szCs w:val="22"/>
        </w:rPr>
        <w:t xml:space="preserve">conservation and restoration projects funded </w:t>
      </w:r>
      <w:r w:rsidR="007E0373">
        <w:rPr>
          <w:sz w:val="22"/>
          <w:szCs w:val="22"/>
        </w:rPr>
        <w:t>by the</w:t>
      </w:r>
      <w:r w:rsidR="007E0373" w:rsidRPr="005A7979">
        <w:rPr>
          <w:sz w:val="22"/>
          <w:szCs w:val="22"/>
        </w:rPr>
        <w:t xml:space="preserve"> Natural Resource Uses Subcommittee</w:t>
      </w:r>
      <w:r w:rsidR="007E0373">
        <w:rPr>
          <w:sz w:val="22"/>
          <w:szCs w:val="22"/>
        </w:rPr>
        <w:t>. The tool allows users to explore</w:t>
      </w:r>
      <w:r w:rsidR="001B3518">
        <w:rPr>
          <w:sz w:val="22"/>
          <w:szCs w:val="22"/>
        </w:rPr>
        <w:t xml:space="preserve"> spatial information and search projects by relevant key words and details. </w:t>
      </w:r>
      <w:r w:rsidRPr="005A7979">
        <w:rPr>
          <w:sz w:val="22"/>
          <w:szCs w:val="22"/>
        </w:rPr>
        <w:t xml:space="preserve">The database can be accessed at </w:t>
      </w:r>
      <w:hyperlink r:id="rId8" w:history="1">
        <w:r w:rsidRPr="001B3518">
          <w:rPr>
            <w:rStyle w:val="Hyperlink"/>
            <w:sz w:val="22"/>
            <w:szCs w:val="22"/>
          </w:rPr>
          <w:t>galvbaydata.org</w:t>
        </w:r>
      </w:hyperlink>
      <w:r w:rsidRPr="005A7979">
        <w:rPr>
          <w:sz w:val="22"/>
          <w:szCs w:val="22"/>
        </w:rPr>
        <w:t>.</w:t>
      </w:r>
    </w:p>
    <w:p w14:paraId="00C0FD23" w14:textId="14E6818D" w:rsidR="005A7979" w:rsidRPr="005A7979" w:rsidRDefault="005A7979" w:rsidP="005A7979">
      <w:pPr>
        <w:pStyle w:val="BodyText"/>
        <w:rPr>
          <w:b/>
          <w:bCs/>
          <w:sz w:val="22"/>
          <w:szCs w:val="22"/>
        </w:rPr>
      </w:pPr>
      <w:r w:rsidRPr="005A7979">
        <w:rPr>
          <w:b/>
          <w:bCs/>
          <w:sz w:val="22"/>
          <w:szCs w:val="22"/>
        </w:rPr>
        <w:t>State of the Bay, Fifth Edition</w:t>
      </w:r>
      <w:r w:rsidR="005F420E">
        <w:rPr>
          <w:b/>
          <w:bCs/>
          <w:sz w:val="22"/>
          <w:szCs w:val="22"/>
        </w:rPr>
        <w:t>, Erin Kinney, Houston Advanced Research Center</w:t>
      </w:r>
    </w:p>
    <w:p w14:paraId="57ADC502" w14:textId="5D6A820B" w:rsidR="00BC20BF" w:rsidRDefault="005A7979" w:rsidP="005A7979">
      <w:pPr>
        <w:pStyle w:val="BodyText"/>
        <w:rPr>
          <w:sz w:val="22"/>
          <w:szCs w:val="22"/>
        </w:rPr>
      </w:pPr>
      <w:r w:rsidRPr="005A7979">
        <w:rPr>
          <w:sz w:val="22"/>
          <w:szCs w:val="22"/>
        </w:rPr>
        <w:t xml:space="preserve">Erin Kinney from HARC </w:t>
      </w:r>
      <w:r w:rsidR="00BC20BF">
        <w:rPr>
          <w:sz w:val="22"/>
          <w:szCs w:val="22"/>
        </w:rPr>
        <w:t xml:space="preserve">presented a </w:t>
      </w:r>
      <w:r w:rsidRPr="005A7979">
        <w:rPr>
          <w:sz w:val="22"/>
          <w:szCs w:val="22"/>
        </w:rPr>
        <w:t>summary of the feedback</w:t>
      </w:r>
      <w:r w:rsidR="00BC20BF">
        <w:rPr>
          <w:sz w:val="22"/>
          <w:szCs w:val="22"/>
        </w:rPr>
        <w:t xml:space="preserve"> received at the joint subcommittee meeting on May 20, </w:t>
      </w:r>
      <w:r w:rsidR="00953B8B">
        <w:rPr>
          <w:sz w:val="22"/>
          <w:szCs w:val="22"/>
        </w:rPr>
        <w:t>2026,</w:t>
      </w:r>
      <w:r w:rsidR="00BC20BF">
        <w:rPr>
          <w:sz w:val="22"/>
          <w:szCs w:val="22"/>
        </w:rPr>
        <w:t xml:space="preserve"> for the upcoming State of the Bay, Fifth Edition. Feedback from all subcommittee members was requested </w:t>
      </w:r>
      <w:r w:rsidR="00953B8B">
        <w:rPr>
          <w:sz w:val="22"/>
          <w:szCs w:val="22"/>
        </w:rPr>
        <w:t xml:space="preserve">to help </w:t>
      </w:r>
      <w:r w:rsidR="0023738E">
        <w:rPr>
          <w:sz w:val="22"/>
          <w:szCs w:val="22"/>
        </w:rPr>
        <w:t>rank the</w:t>
      </w:r>
      <w:r w:rsidR="00BC20BF">
        <w:rPr>
          <w:sz w:val="22"/>
          <w:szCs w:val="22"/>
        </w:rPr>
        <w:t xml:space="preserve"> top </w:t>
      </w:r>
      <w:r w:rsidR="0023738E">
        <w:rPr>
          <w:sz w:val="22"/>
          <w:szCs w:val="22"/>
        </w:rPr>
        <w:lastRenderedPageBreak/>
        <w:t xml:space="preserve">three </w:t>
      </w:r>
      <w:r w:rsidR="00BC20BF">
        <w:rPr>
          <w:sz w:val="22"/>
          <w:szCs w:val="22"/>
        </w:rPr>
        <w:t xml:space="preserve">priority issues at this </w:t>
      </w:r>
      <w:hyperlink r:id="rId9" w:history="1">
        <w:r w:rsidR="00BC20BF" w:rsidRPr="00C43418">
          <w:rPr>
            <w:rStyle w:val="Hyperlink"/>
            <w:sz w:val="22"/>
            <w:szCs w:val="22"/>
          </w:rPr>
          <w:t>link</w:t>
        </w:r>
      </w:hyperlink>
      <w:r w:rsidR="00BC20BF">
        <w:rPr>
          <w:sz w:val="22"/>
          <w:szCs w:val="22"/>
        </w:rPr>
        <w:t>.</w:t>
      </w:r>
      <w:r w:rsidR="00C43418" w:rsidRPr="00C43418">
        <w:rPr>
          <w:sz w:val="22"/>
          <w:szCs w:val="22"/>
        </w:rPr>
        <w:t xml:space="preserve"> </w:t>
      </w:r>
      <w:r w:rsidR="00C43418" w:rsidRPr="005A7979">
        <w:rPr>
          <w:sz w:val="22"/>
          <w:szCs w:val="22"/>
        </w:rPr>
        <w:t xml:space="preserve">For any questions or additional comments to HARC, please </w:t>
      </w:r>
      <w:r w:rsidR="00C43418">
        <w:rPr>
          <w:sz w:val="22"/>
          <w:szCs w:val="22"/>
        </w:rPr>
        <w:t>email</w:t>
      </w:r>
      <w:r w:rsidR="00C43418" w:rsidRPr="005A7979">
        <w:rPr>
          <w:sz w:val="22"/>
          <w:szCs w:val="22"/>
        </w:rPr>
        <w:t xml:space="preserve"> </w:t>
      </w:r>
      <w:hyperlink r:id="rId10" w:history="1">
        <w:r w:rsidR="00C43418" w:rsidRPr="00EC7912">
          <w:rPr>
            <w:rStyle w:val="Hyperlink"/>
            <w:sz w:val="22"/>
            <w:szCs w:val="22"/>
          </w:rPr>
          <w:t>sotb@harcresearch.org</w:t>
        </w:r>
      </w:hyperlink>
      <w:r w:rsidR="00C43418">
        <w:rPr>
          <w:sz w:val="22"/>
          <w:szCs w:val="22"/>
        </w:rPr>
        <w:t xml:space="preserve"> and the </w:t>
      </w:r>
      <w:r w:rsidR="00C43418" w:rsidRPr="005A7979">
        <w:rPr>
          <w:sz w:val="22"/>
          <w:szCs w:val="22"/>
        </w:rPr>
        <w:t xml:space="preserve">current State of the Bay can be accessed at </w:t>
      </w:r>
      <w:hyperlink r:id="rId11" w:history="1">
        <w:r w:rsidR="00C43418" w:rsidRPr="00C43418">
          <w:rPr>
            <w:rStyle w:val="Hyperlink"/>
            <w:sz w:val="22"/>
            <w:szCs w:val="22"/>
          </w:rPr>
          <w:t>stateofgalvbay.org</w:t>
        </w:r>
      </w:hyperlink>
      <w:r w:rsidR="00C43418">
        <w:rPr>
          <w:sz w:val="22"/>
          <w:szCs w:val="22"/>
        </w:rPr>
        <w:t>.</w:t>
      </w:r>
    </w:p>
    <w:p w14:paraId="623732DE" w14:textId="77777777" w:rsidR="00CE7928" w:rsidRPr="00C00544" w:rsidRDefault="00CE7928" w:rsidP="00C00544">
      <w:pPr>
        <w:widowControl w:val="0"/>
        <w:spacing w:after="0"/>
        <w:rPr>
          <w:bCs/>
          <w:sz w:val="22"/>
          <w:szCs w:val="22"/>
        </w:rPr>
      </w:pPr>
    </w:p>
    <w:p w14:paraId="61E31698" w14:textId="344C917F" w:rsidR="005B714B" w:rsidRDefault="00CE7928" w:rsidP="00687180"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Discussion on Subcommittee Collaboration</w:t>
      </w:r>
      <w:r w:rsidR="00940D85">
        <w:rPr>
          <w:b/>
          <w:bCs/>
          <w:sz w:val="22"/>
          <w:szCs w:val="22"/>
        </w:rPr>
        <w:t xml:space="preserve"> </w:t>
      </w:r>
    </w:p>
    <w:p w14:paraId="2C6CF8F3" w14:textId="4D15AB97" w:rsidR="005A7979" w:rsidRPr="005A7979" w:rsidRDefault="005A7979" w:rsidP="005A7979">
      <w:pPr>
        <w:pStyle w:val="BodyText"/>
        <w:rPr>
          <w:sz w:val="22"/>
          <w:szCs w:val="22"/>
        </w:rPr>
      </w:pPr>
      <w:r w:rsidRPr="005A7979">
        <w:rPr>
          <w:sz w:val="22"/>
          <w:szCs w:val="22"/>
        </w:rPr>
        <w:t>Fiscal Year 2028</w:t>
      </w:r>
      <w:r w:rsidR="00953B8B">
        <w:rPr>
          <w:sz w:val="22"/>
          <w:szCs w:val="22"/>
        </w:rPr>
        <w:t xml:space="preserve"> M&amp;R</w:t>
      </w:r>
      <w:r w:rsidRPr="005A7979">
        <w:rPr>
          <w:sz w:val="22"/>
          <w:szCs w:val="22"/>
        </w:rPr>
        <w:t xml:space="preserve"> Subcommittee Priorities</w:t>
      </w:r>
    </w:p>
    <w:p w14:paraId="13CDE798" w14:textId="1C2A1252" w:rsidR="00953B8B" w:rsidRDefault="005A7979" w:rsidP="005A797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Jenelle Estrada</w:t>
      </w:r>
      <w:r w:rsidRPr="00626138">
        <w:rPr>
          <w:sz w:val="22"/>
          <w:szCs w:val="22"/>
        </w:rPr>
        <w:t xml:space="preserve"> led a discussion </w:t>
      </w:r>
      <w:r w:rsidR="0023738E">
        <w:rPr>
          <w:sz w:val="22"/>
          <w:szCs w:val="22"/>
        </w:rPr>
        <w:t xml:space="preserve">on the fiscal year 2028 </w:t>
      </w:r>
      <w:r w:rsidR="0023738E" w:rsidRPr="00C00544">
        <w:rPr>
          <w:sz w:val="22"/>
          <w:szCs w:val="22"/>
        </w:rPr>
        <w:t>M&amp;R</w:t>
      </w:r>
      <w:r w:rsidR="0023738E">
        <w:rPr>
          <w:sz w:val="22"/>
          <w:szCs w:val="22"/>
        </w:rPr>
        <w:t xml:space="preserve"> priorities for projects funded through Section 320 and state funding. Ms. Estrada presented a refresher on the </w:t>
      </w:r>
      <w:r w:rsidR="00953B8B">
        <w:rPr>
          <w:sz w:val="22"/>
          <w:szCs w:val="22"/>
        </w:rPr>
        <w:t>Inform Science-Based Decision Making</w:t>
      </w:r>
      <w:r w:rsidR="0023738E">
        <w:rPr>
          <w:sz w:val="22"/>
          <w:szCs w:val="22"/>
        </w:rPr>
        <w:t xml:space="preserve"> priority in the Galveston Bay Plan </w:t>
      </w:r>
      <w:r w:rsidR="006A3583">
        <w:rPr>
          <w:sz w:val="22"/>
          <w:szCs w:val="22"/>
        </w:rPr>
        <w:t xml:space="preserve">and showed an overview of the current and recently funded projects. </w:t>
      </w:r>
      <w:r w:rsidRPr="005A7979">
        <w:rPr>
          <w:sz w:val="22"/>
          <w:szCs w:val="22"/>
        </w:rPr>
        <w:t xml:space="preserve">The subcommittee discussed </w:t>
      </w:r>
      <w:r w:rsidR="006A3583">
        <w:rPr>
          <w:sz w:val="22"/>
          <w:szCs w:val="22"/>
        </w:rPr>
        <w:t xml:space="preserve">the priorities they </w:t>
      </w:r>
      <w:r w:rsidR="00953B8B">
        <w:rPr>
          <w:sz w:val="22"/>
          <w:szCs w:val="22"/>
        </w:rPr>
        <w:t>wanted</w:t>
      </w:r>
      <w:r w:rsidR="006A3583">
        <w:rPr>
          <w:sz w:val="22"/>
          <w:szCs w:val="22"/>
        </w:rPr>
        <w:t xml:space="preserve"> for fiscal 2028. </w:t>
      </w:r>
      <w:r w:rsidR="00953B8B">
        <w:rPr>
          <w:sz w:val="22"/>
          <w:szCs w:val="22"/>
        </w:rPr>
        <w:t xml:space="preserve"> </w:t>
      </w:r>
      <w:r w:rsidR="006A3583">
        <w:rPr>
          <w:sz w:val="22"/>
          <w:szCs w:val="22"/>
        </w:rPr>
        <w:t xml:space="preserve">One point that the subcommittee would like a larger discussion on was the current state of monitoring in the Galveston Bay Watershed and how best to identify and support the short and long-term monitoring needs. </w:t>
      </w:r>
      <w:r w:rsidR="00953B8B">
        <w:rPr>
          <w:sz w:val="22"/>
          <w:szCs w:val="22"/>
        </w:rPr>
        <w:t>This will be an ongoing discussion with time set aside to talk during the December M&amp;R Subcommittee meeting.</w:t>
      </w:r>
    </w:p>
    <w:p w14:paraId="15444D2A" w14:textId="76C5F60D" w:rsidR="0023738E" w:rsidRDefault="006A3583" w:rsidP="005A7979">
      <w:pPr>
        <w:pStyle w:val="BodyText"/>
        <w:rPr>
          <w:sz w:val="22"/>
          <w:szCs w:val="22"/>
        </w:rPr>
      </w:pPr>
      <w:r>
        <w:rPr>
          <w:bCs/>
          <w:sz w:val="22"/>
          <w:szCs w:val="22"/>
        </w:rPr>
        <w:t>Based on th</w:t>
      </w:r>
      <w:r w:rsidR="00953B8B">
        <w:rPr>
          <w:bCs/>
          <w:sz w:val="22"/>
          <w:szCs w:val="22"/>
        </w:rPr>
        <w:t xml:space="preserve">e overall subcommittee </w:t>
      </w:r>
      <w:r>
        <w:rPr>
          <w:bCs/>
          <w:sz w:val="22"/>
          <w:szCs w:val="22"/>
        </w:rPr>
        <w:t>discussion, the</w:t>
      </w:r>
      <w:r w:rsidR="0023738E" w:rsidRPr="0023738E">
        <w:rPr>
          <w:bCs/>
          <w:sz w:val="22"/>
          <w:szCs w:val="22"/>
        </w:rPr>
        <w:t xml:space="preserve"> following priorities were selected:  </w:t>
      </w:r>
    </w:p>
    <w:p w14:paraId="5808400D" w14:textId="77777777" w:rsidR="006A3583" w:rsidRDefault="0023738E" w:rsidP="0023738E">
      <w:pPr>
        <w:pStyle w:val="BodyText"/>
        <w:numPr>
          <w:ilvl w:val="0"/>
          <w:numId w:val="25"/>
        </w:numPr>
        <w:rPr>
          <w:sz w:val="22"/>
          <w:szCs w:val="22"/>
        </w:rPr>
      </w:pPr>
      <w:r w:rsidRPr="0023738E">
        <w:rPr>
          <w:sz w:val="22"/>
          <w:szCs w:val="22"/>
        </w:rPr>
        <w:t>Meaningful and effective monitoring of existing, past, and new projects (NRU: especially research and monitoring for diamondback terrapin and best management projects, WSQ, PPE).</w:t>
      </w:r>
    </w:p>
    <w:p w14:paraId="3876B312" w14:textId="77777777" w:rsidR="006A3583" w:rsidRDefault="0023738E" w:rsidP="0023738E">
      <w:pPr>
        <w:pStyle w:val="BodyText"/>
        <w:numPr>
          <w:ilvl w:val="0"/>
          <w:numId w:val="25"/>
        </w:numPr>
        <w:rPr>
          <w:sz w:val="22"/>
          <w:szCs w:val="22"/>
        </w:rPr>
      </w:pPr>
      <w:r w:rsidRPr="006A3583">
        <w:rPr>
          <w:sz w:val="22"/>
          <w:szCs w:val="22"/>
        </w:rPr>
        <w:t>Baseline assessments for large-scale, man-made changes to Galveston Bay at an adequate timeline and spatial range to provide useful information.</w:t>
      </w:r>
    </w:p>
    <w:p w14:paraId="11BC5EDA" w14:textId="77777777" w:rsidR="006A3583" w:rsidRDefault="0023738E" w:rsidP="006A3583">
      <w:pPr>
        <w:pStyle w:val="BodyText"/>
        <w:numPr>
          <w:ilvl w:val="0"/>
          <w:numId w:val="25"/>
        </w:numPr>
        <w:rPr>
          <w:sz w:val="22"/>
          <w:szCs w:val="22"/>
        </w:rPr>
      </w:pPr>
      <w:r w:rsidRPr="006A3583">
        <w:rPr>
          <w:sz w:val="22"/>
          <w:szCs w:val="22"/>
        </w:rPr>
        <w:t>Assessment, Exposure, and Response to stressors, including but not limited to:</w:t>
      </w:r>
    </w:p>
    <w:p w14:paraId="7F7A7F3E" w14:textId="77777777" w:rsidR="006A3583" w:rsidRDefault="0023738E" w:rsidP="006A3583">
      <w:pPr>
        <w:pStyle w:val="BodyText"/>
        <w:numPr>
          <w:ilvl w:val="1"/>
          <w:numId w:val="25"/>
        </w:numPr>
        <w:spacing w:after="0"/>
        <w:rPr>
          <w:sz w:val="22"/>
          <w:szCs w:val="22"/>
        </w:rPr>
      </w:pPr>
      <w:r w:rsidRPr="006A3583">
        <w:rPr>
          <w:sz w:val="22"/>
          <w:szCs w:val="22"/>
        </w:rPr>
        <w:t>Species of greatest conservation need;</w:t>
      </w:r>
    </w:p>
    <w:p w14:paraId="0F7EB6E8" w14:textId="77777777" w:rsidR="006A3583" w:rsidRDefault="0023738E" w:rsidP="006A3583">
      <w:pPr>
        <w:pStyle w:val="BodyText"/>
        <w:numPr>
          <w:ilvl w:val="1"/>
          <w:numId w:val="25"/>
        </w:numPr>
        <w:spacing w:after="0"/>
        <w:rPr>
          <w:sz w:val="22"/>
          <w:szCs w:val="22"/>
        </w:rPr>
      </w:pPr>
      <w:r w:rsidRPr="006A3583">
        <w:rPr>
          <w:sz w:val="22"/>
          <w:szCs w:val="22"/>
        </w:rPr>
        <w:t>Contact recreation standards;</w:t>
      </w:r>
    </w:p>
    <w:p w14:paraId="511DF266" w14:textId="0DD20960" w:rsidR="006A3583" w:rsidRDefault="0023738E" w:rsidP="006A3583">
      <w:pPr>
        <w:pStyle w:val="BodyText"/>
        <w:numPr>
          <w:ilvl w:val="1"/>
          <w:numId w:val="25"/>
        </w:numPr>
        <w:spacing w:after="0"/>
        <w:rPr>
          <w:sz w:val="22"/>
          <w:szCs w:val="22"/>
        </w:rPr>
      </w:pPr>
      <w:r w:rsidRPr="006A3583">
        <w:rPr>
          <w:sz w:val="22"/>
          <w:szCs w:val="22"/>
        </w:rPr>
        <w:t>Environmental parameters</w:t>
      </w:r>
      <w:r w:rsidR="006A3583">
        <w:rPr>
          <w:sz w:val="22"/>
          <w:szCs w:val="22"/>
        </w:rPr>
        <w:t>;</w:t>
      </w:r>
    </w:p>
    <w:p w14:paraId="462F2BFE" w14:textId="77777777" w:rsidR="006A3583" w:rsidRDefault="0023738E" w:rsidP="006A3583">
      <w:pPr>
        <w:pStyle w:val="BodyText"/>
        <w:numPr>
          <w:ilvl w:val="1"/>
          <w:numId w:val="25"/>
        </w:numPr>
        <w:spacing w:after="0"/>
        <w:rPr>
          <w:sz w:val="22"/>
          <w:szCs w:val="22"/>
        </w:rPr>
      </w:pPr>
      <w:r w:rsidRPr="006A3583">
        <w:rPr>
          <w:sz w:val="22"/>
          <w:szCs w:val="22"/>
        </w:rPr>
        <w:t>Emerging contaminants; and</w:t>
      </w:r>
    </w:p>
    <w:p w14:paraId="62A9C8B9" w14:textId="329EB6A8" w:rsidR="0023738E" w:rsidRDefault="0023738E" w:rsidP="006A3583">
      <w:pPr>
        <w:pStyle w:val="BodyText"/>
        <w:numPr>
          <w:ilvl w:val="1"/>
          <w:numId w:val="25"/>
        </w:numPr>
        <w:spacing w:after="0"/>
        <w:rPr>
          <w:sz w:val="22"/>
          <w:szCs w:val="22"/>
        </w:rPr>
      </w:pPr>
      <w:r w:rsidRPr="006A3583">
        <w:rPr>
          <w:sz w:val="22"/>
          <w:szCs w:val="22"/>
        </w:rPr>
        <w:t>Legacy contaminants</w:t>
      </w:r>
      <w:r w:rsidR="006A3583">
        <w:rPr>
          <w:sz w:val="22"/>
          <w:szCs w:val="22"/>
        </w:rPr>
        <w:t>.</w:t>
      </w:r>
    </w:p>
    <w:p w14:paraId="224B45C8" w14:textId="77777777" w:rsidR="002A25C9" w:rsidRPr="006A3583" w:rsidRDefault="002A25C9" w:rsidP="00C00544">
      <w:pPr>
        <w:pStyle w:val="BodyText"/>
        <w:spacing w:after="0"/>
        <w:rPr>
          <w:sz w:val="22"/>
          <w:szCs w:val="22"/>
        </w:rPr>
      </w:pPr>
    </w:p>
    <w:p w14:paraId="60E99BA8" w14:textId="700DA1C3" w:rsidR="002A25C9" w:rsidRDefault="002A25C9" w:rsidP="002A2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timeline for Fiscal 2028 project proposals is below:</w:t>
      </w:r>
    </w:p>
    <w:tbl>
      <w:tblPr>
        <w:tblW w:w="10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3690"/>
      </w:tblGrid>
      <w:tr w:rsidR="00953B8B" w14:paraId="71231D6A" w14:textId="77777777">
        <w:trPr>
          <w:trHeight w:val="92"/>
        </w:trPr>
        <w:tc>
          <w:tcPr>
            <w:tcW w:w="6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D45C1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b/>
                <w:bCs/>
                <w:caps/>
                <w:color w:val="000000"/>
                <w:spacing w:val="12"/>
                <w:sz w:val="22"/>
                <w:szCs w:val="22"/>
              </w:rPr>
              <w:t>Task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9EB43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b/>
                <w:bCs/>
                <w:caps/>
                <w:color w:val="000000"/>
                <w:spacing w:val="12"/>
                <w:sz w:val="22"/>
                <w:szCs w:val="22"/>
              </w:rPr>
              <w:t>Date Due</w:t>
            </w:r>
          </w:p>
        </w:tc>
      </w:tr>
      <w:tr w:rsidR="00953B8B" w14:paraId="210B551F" w14:textId="77777777">
        <w:trPr>
          <w:trHeight w:val="45"/>
        </w:trPr>
        <w:tc>
          <w:tcPr>
            <w:tcW w:w="6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C4E90" w14:textId="77777777" w:rsidR="00953B8B" w:rsidRDefault="00953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Release of Request for Proposals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EC940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June 22, 2026</w:t>
            </w:r>
          </w:p>
        </w:tc>
      </w:tr>
      <w:tr w:rsidR="00953B8B" w14:paraId="2D73A8D5" w14:textId="77777777">
        <w:trPr>
          <w:trHeight w:val="55"/>
        </w:trPr>
        <w:tc>
          <w:tcPr>
            <w:tcW w:w="6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D5AEE" w14:textId="77777777" w:rsidR="00953B8B" w:rsidRDefault="00953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Proposals Due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6400A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July 24, 2026</w:t>
            </w:r>
          </w:p>
        </w:tc>
      </w:tr>
      <w:tr w:rsidR="00953B8B" w14:paraId="582CFC88" w14:textId="77777777">
        <w:trPr>
          <w:trHeight w:val="55"/>
        </w:trPr>
        <w:tc>
          <w:tcPr>
            <w:tcW w:w="6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0CE1E" w14:textId="77777777" w:rsidR="00953B8B" w:rsidRDefault="00953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Send Proposals to Subcommittees Members for Review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02D78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August 12, 2026</w:t>
            </w:r>
          </w:p>
        </w:tc>
      </w:tr>
      <w:tr w:rsidR="00953B8B" w14:paraId="79D59491" w14:textId="77777777">
        <w:trPr>
          <w:trHeight w:val="55"/>
        </w:trPr>
        <w:tc>
          <w:tcPr>
            <w:tcW w:w="6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0C020" w14:textId="77777777" w:rsidR="00953B8B" w:rsidRDefault="00953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Present Proposals to Subcommittees for Council Recommendation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779D8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September 2, 2026 (NRU and PPE)</w:t>
            </w:r>
          </w:p>
          <w:p w14:paraId="404A34BA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September 9, 2026 (M&amp;R and WSQ)</w:t>
            </w:r>
          </w:p>
        </w:tc>
      </w:tr>
      <w:tr w:rsidR="00953B8B" w14:paraId="3EB15EBA" w14:textId="77777777">
        <w:trPr>
          <w:trHeight w:val="55"/>
        </w:trPr>
        <w:tc>
          <w:tcPr>
            <w:tcW w:w="6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B16614" w14:textId="77777777" w:rsidR="00953B8B" w:rsidRDefault="00953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Present Proposals to B&amp;P Subcommittee for Final Recommendation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5DA37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September 30, 2026</w:t>
            </w:r>
          </w:p>
        </w:tc>
      </w:tr>
      <w:tr w:rsidR="00953B8B" w14:paraId="59912546" w14:textId="77777777">
        <w:trPr>
          <w:trHeight w:val="55"/>
        </w:trPr>
        <w:tc>
          <w:tcPr>
            <w:tcW w:w="6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BCAE1" w14:textId="77777777" w:rsidR="00953B8B" w:rsidRDefault="00953B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Present Proposals to Galveston Bay Council for Approval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2F440" w14:textId="77777777" w:rsidR="00953B8B" w:rsidRDefault="00953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ptos" w:hAnsi="Aptos" w:cs="Aptos"/>
                <w:color w:val="000000"/>
                <w:sz w:val="22"/>
                <w:szCs w:val="22"/>
              </w:rPr>
              <w:t>October 14, 2026</w:t>
            </w:r>
          </w:p>
        </w:tc>
      </w:tr>
    </w:tbl>
    <w:p w14:paraId="49958563" w14:textId="77777777" w:rsidR="00953B8B" w:rsidRPr="00A47097" w:rsidRDefault="00953B8B" w:rsidP="005A7979">
      <w:pPr>
        <w:pStyle w:val="BodyText"/>
        <w:rPr>
          <w:sz w:val="22"/>
          <w:szCs w:val="22"/>
        </w:rPr>
      </w:pPr>
    </w:p>
    <w:p w14:paraId="5AD2ECDF" w14:textId="6C81CD0F" w:rsidR="00390D6C" w:rsidRPr="00D40DE1" w:rsidRDefault="00390D6C" w:rsidP="00390D6C">
      <w:pPr>
        <w:pStyle w:val="BodyText"/>
        <w:spacing w:after="200"/>
        <w:rPr>
          <w:bCs/>
          <w:i/>
          <w:iCs/>
          <w:sz w:val="22"/>
          <w:szCs w:val="22"/>
        </w:rPr>
      </w:pPr>
      <w:r w:rsidRPr="00A47097">
        <w:rPr>
          <w:b/>
          <w:sz w:val="22"/>
          <w:szCs w:val="22"/>
        </w:rPr>
        <w:t xml:space="preserve">Project Updates: </w:t>
      </w:r>
    </w:p>
    <w:p w14:paraId="1A356851" w14:textId="2D9676A8" w:rsidR="003A6A92" w:rsidRPr="00DA64EE" w:rsidRDefault="0040249A" w:rsidP="00DA64EE">
      <w:pPr>
        <w:widowControl w:val="0"/>
        <w:numPr>
          <w:ilvl w:val="0"/>
          <w:numId w:val="19"/>
        </w:numPr>
        <w:tabs>
          <w:tab w:val="clear" w:pos="720"/>
        </w:tabs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Monitoring Ecosystem Indicators for Science-Based Restoration and Enhancement – TAMUG (Hui Liu)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DA64EE">
        <w:rPr>
          <w:rFonts w:ascii="Lucida Bright" w:eastAsia="Times New Roman" w:hAnsi="Lucida Bright" w:cs="Times New Roman"/>
          <w:sz w:val="20"/>
          <w:szCs w:val="20"/>
        </w:rPr>
        <w:t>This project ended May 31, 2026, and the final report is under edits.</w:t>
      </w:r>
    </w:p>
    <w:p w14:paraId="2E9CC557" w14:textId="40FB5B2A" w:rsidR="003A6A92" w:rsidRPr="00DA64EE" w:rsidRDefault="0040249A" w:rsidP="00DA64EE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The Distribution and Fate of Highly Toxic Tire Rubber-Derived Chemicals in Galveston Bay – TAMU (Michael Shields)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DA64EE" w:rsidRPr="00DA64EE">
        <w:rPr>
          <w:rFonts w:ascii="Lucida Bright" w:eastAsia="Times New Roman" w:hAnsi="Lucida Bright" w:cs="Times New Roman"/>
          <w:sz w:val="20"/>
          <w:szCs w:val="20"/>
        </w:rPr>
        <w:t xml:space="preserve">This project ended May 31, 2026, and the final report is under </w:t>
      </w:r>
      <w:r w:rsidR="00953B8B">
        <w:rPr>
          <w:rFonts w:ascii="Lucida Bright" w:eastAsia="Times New Roman" w:hAnsi="Lucida Bright" w:cs="Times New Roman"/>
          <w:sz w:val="20"/>
          <w:szCs w:val="20"/>
        </w:rPr>
        <w:t>review</w:t>
      </w:r>
      <w:r w:rsidR="00DA64EE" w:rsidRPr="00DA64EE">
        <w:rPr>
          <w:rFonts w:ascii="Lucida Bright" w:eastAsia="Times New Roman" w:hAnsi="Lucida Bright" w:cs="Times New Roman"/>
          <w:sz w:val="20"/>
          <w:szCs w:val="20"/>
        </w:rPr>
        <w:t>.</w:t>
      </w:r>
    </w:p>
    <w:p w14:paraId="042A2875" w14:textId="05E52591" w:rsidR="003A6A92" w:rsidRPr="00DA64EE" w:rsidRDefault="0040249A" w:rsidP="00DA64EE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lastRenderedPageBreak/>
        <w:t>Evaluating Galveston Bay’s Resilience to Ocean and Coastal Acidification – HARC (Erin Kinney)</w:t>
      </w:r>
      <w:r w:rsidR="00DA64EE">
        <w:rPr>
          <w:rFonts w:ascii="Lucida Bright" w:eastAsia="Times New Roman" w:hAnsi="Lucida Bright" w:cs="Times New Roman"/>
          <w:sz w:val="20"/>
          <w:szCs w:val="20"/>
        </w:rPr>
        <w:t xml:space="preserve">: Monitoring is ongoing and </w:t>
      </w:r>
      <w:r w:rsidR="00DA64EE" w:rsidRPr="00DA64EE">
        <w:rPr>
          <w:rFonts w:ascii="Lucida Bright" w:eastAsia="Times New Roman" w:hAnsi="Lucida Bright" w:cs="Times New Roman"/>
          <w:sz w:val="20"/>
          <w:szCs w:val="20"/>
        </w:rPr>
        <w:t xml:space="preserve">USGS </w:t>
      </w:r>
      <w:r w:rsidR="00DA64EE">
        <w:rPr>
          <w:rFonts w:ascii="Lucida Bright" w:eastAsia="Times New Roman" w:hAnsi="Lucida Bright" w:cs="Times New Roman"/>
          <w:sz w:val="20"/>
          <w:szCs w:val="20"/>
        </w:rPr>
        <w:t>is continuing to</w:t>
      </w:r>
      <w:r w:rsidR="00DA64EE" w:rsidRPr="00DA64EE">
        <w:rPr>
          <w:rFonts w:ascii="Lucida Bright" w:eastAsia="Times New Roman" w:hAnsi="Lucida Bright" w:cs="Times New Roman"/>
          <w:sz w:val="20"/>
          <w:szCs w:val="20"/>
        </w:rPr>
        <w:t xml:space="preserve"> maintain the monitoring equipment </w:t>
      </w:r>
      <w:r w:rsidR="00DA64EE">
        <w:rPr>
          <w:rFonts w:ascii="Lucida Bright" w:eastAsia="Times New Roman" w:hAnsi="Lucida Bright" w:cs="Times New Roman"/>
          <w:sz w:val="20"/>
          <w:szCs w:val="20"/>
        </w:rPr>
        <w:t>with</w:t>
      </w:r>
      <w:r w:rsidR="00DA64EE" w:rsidRPr="00DA64EE">
        <w:rPr>
          <w:rFonts w:ascii="Lucida Bright" w:eastAsia="Times New Roman" w:hAnsi="Lucida Bright" w:cs="Times New Roman"/>
          <w:sz w:val="20"/>
          <w:szCs w:val="20"/>
        </w:rPr>
        <w:t xml:space="preserve"> routine cleaning the instruments</w:t>
      </w:r>
      <w:r w:rsidR="00953B8B">
        <w:rPr>
          <w:rFonts w:ascii="Lucida Bright" w:eastAsia="Times New Roman" w:hAnsi="Lucida Bright" w:cs="Times New Roman"/>
          <w:sz w:val="20"/>
          <w:szCs w:val="20"/>
        </w:rPr>
        <w:t>.</w:t>
      </w:r>
    </w:p>
    <w:p w14:paraId="50BFD563" w14:textId="49BDFE8E" w:rsidR="003A6A92" w:rsidRPr="00930764" w:rsidRDefault="00930764" w:rsidP="00930764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>
        <w:rPr>
          <w:rFonts w:ascii="Lucida Bright" w:eastAsia="Times New Roman" w:hAnsi="Lucida Bright" w:cs="Times New Roman"/>
          <w:sz w:val="20"/>
          <w:szCs w:val="20"/>
        </w:rPr>
        <w:t xml:space="preserve">Sentinel </w:t>
      </w:r>
      <w:r w:rsidR="0040249A" w:rsidRPr="0040249A">
        <w:rPr>
          <w:rFonts w:ascii="Lucida Bright" w:eastAsia="Times New Roman" w:hAnsi="Lucida Bright" w:cs="Times New Roman"/>
          <w:sz w:val="20"/>
          <w:szCs w:val="20"/>
        </w:rPr>
        <w:t xml:space="preserve">Program for Tracking </w:t>
      </w:r>
      <w:proofErr w:type="spellStart"/>
      <w:r w:rsidR="0040249A" w:rsidRPr="0040249A">
        <w:rPr>
          <w:rFonts w:ascii="Lucida Bright" w:eastAsia="Times New Roman" w:hAnsi="Lucida Bright" w:cs="Times New Roman"/>
          <w:i/>
          <w:iCs/>
          <w:sz w:val="20"/>
          <w:szCs w:val="20"/>
        </w:rPr>
        <w:t>Perkinsus</w:t>
      </w:r>
      <w:proofErr w:type="spellEnd"/>
      <w:r w:rsidR="0040249A" w:rsidRPr="0040249A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marinus</w:t>
      </w:r>
      <w:r w:rsidR="0040249A" w:rsidRPr="0040249A">
        <w:rPr>
          <w:rFonts w:ascii="Lucida Bright" w:eastAsia="Times New Roman" w:hAnsi="Lucida Bright" w:cs="Times New Roman"/>
          <w:sz w:val="20"/>
          <w:szCs w:val="20"/>
        </w:rPr>
        <w:t xml:space="preserve"> (Dermo) in Oysters of Galveston Bay – UHCL (Mandi Gordon)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>
        <w:rPr>
          <w:rFonts w:ascii="Lucida Bright" w:eastAsia="Times New Roman" w:hAnsi="Lucida Bright" w:cs="Times New Roman"/>
          <w:sz w:val="20"/>
          <w:szCs w:val="20"/>
        </w:rPr>
        <w:t>Sample collection and processing is ongoing, and a field audit was conducted June 02, 2026.</w:t>
      </w:r>
    </w:p>
    <w:p w14:paraId="2EF7786A" w14:textId="1FB40FC8" w:rsidR="003A6A92" w:rsidRPr="00E813E8" w:rsidRDefault="0040249A" w:rsidP="00E813E8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Tracking </w:t>
      </w:r>
      <w:proofErr w:type="spellStart"/>
      <w:r w:rsidRPr="007F02B1">
        <w:rPr>
          <w:rFonts w:ascii="Lucida Bright" w:eastAsia="Times New Roman" w:hAnsi="Lucida Bright" w:cs="Times New Roman"/>
          <w:i/>
          <w:iCs/>
          <w:sz w:val="20"/>
          <w:szCs w:val="20"/>
        </w:rPr>
        <w:t>Perkinsus</w:t>
      </w:r>
      <w:proofErr w:type="spellEnd"/>
      <w:r w:rsidRPr="007F02B1">
        <w:rPr>
          <w:rFonts w:ascii="Lucida Bright" w:eastAsia="Times New Roman" w:hAnsi="Lucida Bright" w:cs="Times New Roman"/>
          <w:i/>
          <w:iCs/>
          <w:sz w:val="20"/>
          <w:szCs w:val="20"/>
        </w:rPr>
        <w:t xml:space="preserve"> </w:t>
      </w:r>
      <w:r w:rsidR="007F02B1">
        <w:rPr>
          <w:rFonts w:ascii="Lucida Bright" w:eastAsia="Times New Roman" w:hAnsi="Lucida Bright" w:cs="Times New Roman"/>
          <w:i/>
          <w:iCs/>
          <w:sz w:val="20"/>
          <w:szCs w:val="20"/>
        </w:rPr>
        <w:t>m</w:t>
      </w:r>
      <w:r w:rsidRPr="007F02B1">
        <w:rPr>
          <w:rFonts w:ascii="Lucida Bright" w:eastAsia="Times New Roman" w:hAnsi="Lucida Bright" w:cs="Times New Roman"/>
          <w:i/>
          <w:iCs/>
          <w:sz w:val="20"/>
          <w:szCs w:val="20"/>
        </w:rPr>
        <w:t>arinus</w:t>
      </w: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 (Dermo) Infection in Sun-Cured Oysters - UHCL (Mandi Gordon)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E813E8">
        <w:rPr>
          <w:rFonts w:ascii="Lucida Bright" w:eastAsia="Times New Roman" w:hAnsi="Lucida Bright" w:cs="Times New Roman"/>
          <w:sz w:val="20"/>
          <w:szCs w:val="20"/>
        </w:rPr>
        <w:t xml:space="preserve">Sample collecting and processing is ongoing with this project. </w:t>
      </w:r>
    </w:p>
    <w:p w14:paraId="4C7E5F05" w14:textId="0537D17A" w:rsidR="003A6A92" w:rsidRPr="003A6A92" w:rsidRDefault="0040249A" w:rsidP="003A6A92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Monitoring to Assess Long-term Restoration Success in Galveston Bay Wetlands - TAMUG (Anna Armitage)</w:t>
      </w:r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3A6A92" w:rsidRPr="003A6A92">
        <w:rPr>
          <w:rFonts w:ascii="Lucida Bright" w:eastAsia="Times New Roman" w:hAnsi="Lucida Bright" w:cs="Times New Roman"/>
          <w:sz w:val="20"/>
          <w:szCs w:val="20"/>
        </w:rPr>
        <w:t>Sample processing from the fall 2025 sampling event is ongoing.</w:t>
      </w:r>
      <w:r w:rsidR="003A6A92">
        <w:rPr>
          <w:rFonts w:ascii="Lucida Bright" w:eastAsia="Times New Roman" w:hAnsi="Lucida Bright" w:cs="Times New Roman"/>
          <w:sz w:val="20"/>
          <w:szCs w:val="20"/>
        </w:rPr>
        <w:t xml:space="preserve"> </w:t>
      </w:r>
      <w:r w:rsidR="003A6A92" w:rsidRPr="003A6A92">
        <w:rPr>
          <w:rFonts w:ascii="Lucida Bright" w:eastAsia="Times New Roman" w:hAnsi="Lucida Bright" w:cs="Times New Roman"/>
          <w:sz w:val="20"/>
          <w:szCs w:val="20"/>
        </w:rPr>
        <w:t>The next planned field sampling event will be in Sept-Oct 2026.</w:t>
      </w:r>
    </w:p>
    <w:p w14:paraId="5BC2365D" w14:textId="41D514B9" w:rsidR="00B83A61" w:rsidRPr="007F02B1" w:rsidRDefault="0040249A" w:rsidP="007F02B1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 xml:space="preserve">Regional Monitoring Database </w:t>
      </w:r>
      <w:bookmarkStart w:id="0" w:name="_Hlk205966638"/>
      <w:r w:rsidRPr="0040249A">
        <w:rPr>
          <w:rFonts w:ascii="Lucida Bright" w:eastAsia="Times New Roman" w:hAnsi="Lucida Bright" w:cs="Times New Roman"/>
          <w:sz w:val="20"/>
          <w:szCs w:val="20"/>
        </w:rPr>
        <w:t>– HARC (Ryan Bare)</w:t>
      </w:r>
      <w:bookmarkEnd w:id="0"/>
      <w:r w:rsidR="004F4B62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3A6A92">
        <w:rPr>
          <w:rFonts w:ascii="Lucida Bright" w:eastAsia="Times New Roman" w:hAnsi="Lucida Bright" w:cs="Times New Roman"/>
          <w:sz w:val="20"/>
          <w:szCs w:val="20"/>
        </w:rPr>
        <w:t>Current work is focused on the 2026 data update including updating the data catalog and requesting and acquiring datasets for the update.</w:t>
      </w:r>
    </w:p>
    <w:p w14:paraId="69CE831E" w14:textId="03A8BDA3" w:rsidR="003A6A92" w:rsidRPr="00DA64EE" w:rsidRDefault="0040249A" w:rsidP="00DA64EE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eastAsia="Times New Roman" w:hAnsi="Lucida Bright" w:cs="Times New Roman"/>
          <w:sz w:val="20"/>
          <w:szCs w:val="20"/>
        </w:rPr>
      </w:pPr>
      <w:r w:rsidRPr="0040249A">
        <w:rPr>
          <w:rFonts w:ascii="Lucida Bright" w:eastAsia="Times New Roman" w:hAnsi="Lucida Bright" w:cs="Times New Roman"/>
          <w:sz w:val="20"/>
          <w:szCs w:val="20"/>
        </w:rPr>
        <w:t>Developing Molecular Tools for Demographics and Distribution of Galveston Bay Estuary System Sea Turtles – TAMUG (Christopher Marshall)</w:t>
      </w:r>
      <w:r w:rsidR="004F4B62">
        <w:rPr>
          <w:rFonts w:ascii="Lucida Bright" w:eastAsia="Times New Roman" w:hAnsi="Lucida Bright" w:cs="Times New Roman"/>
          <w:sz w:val="20"/>
          <w:szCs w:val="20"/>
        </w:rPr>
        <w:t>:</w:t>
      </w:r>
      <w:r w:rsidR="00DA64EE">
        <w:rPr>
          <w:rFonts w:ascii="Lucida Bright" w:eastAsia="Times New Roman" w:hAnsi="Lucida Bright" w:cs="Times New Roman"/>
          <w:sz w:val="20"/>
          <w:szCs w:val="20"/>
        </w:rPr>
        <w:t xml:space="preserve"> The QAPP draft is currently under review. </w:t>
      </w:r>
    </w:p>
    <w:p w14:paraId="3D1F7AA2" w14:textId="00B4E663" w:rsidR="00250F1C" w:rsidRPr="003A6A92" w:rsidRDefault="0040249A" w:rsidP="00FA0747">
      <w:pPr>
        <w:widowControl w:val="0"/>
        <w:numPr>
          <w:ilvl w:val="0"/>
          <w:numId w:val="19"/>
        </w:numPr>
        <w:spacing w:before="0" w:after="0"/>
        <w:ind w:left="720" w:hanging="720"/>
        <w:outlineLvl w:val="0"/>
        <w:rPr>
          <w:rFonts w:ascii="Lucida Bright" w:hAnsi="Lucida Bright"/>
          <w:i/>
          <w:iCs/>
          <w:sz w:val="22"/>
          <w:szCs w:val="22"/>
        </w:rPr>
      </w:pPr>
      <w:r w:rsidRPr="00250F1C">
        <w:rPr>
          <w:rFonts w:ascii="Lucida Bright" w:eastAsia="Times New Roman" w:hAnsi="Lucida Bright" w:cs="Times New Roman"/>
          <w:sz w:val="20"/>
          <w:szCs w:val="20"/>
        </w:rPr>
        <w:t>State of the Bay 5</w:t>
      </w:r>
      <w:r w:rsidRPr="00250F1C">
        <w:rPr>
          <w:rFonts w:ascii="Lucida Bright" w:eastAsia="Times New Roman" w:hAnsi="Lucida Bright" w:cs="Times New Roman"/>
          <w:sz w:val="20"/>
          <w:szCs w:val="20"/>
          <w:vertAlign w:val="superscript"/>
        </w:rPr>
        <w:t>th</w:t>
      </w:r>
      <w:r w:rsidRPr="00250F1C">
        <w:rPr>
          <w:rFonts w:ascii="Lucida Bright" w:eastAsia="Times New Roman" w:hAnsi="Lucida Bright" w:cs="Times New Roman"/>
          <w:sz w:val="20"/>
          <w:szCs w:val="20"/>
        </w:rPr>
        <w:t xml:space="preserve"> Edition – HARC (Erin Kinney)</w:t>
      </w:r>
      <w:r w:rsidR="004F4B62" w:rsidRPr="00250F1C">
        <w:rPr>
          <w:rFonts w:ascii="Lucida Bright" w:eastAsia="Times New Roman" w:hAnsi="Lucida Bright" w:cs="Times New Roman"/>
          <w:sz w:val="20"/>
          <w:szCs w:val="20"/>
        </w:rPr>
        <w:t xml:space="preserve">: </w:t>
      </w:r>
      <w:r w:rsidR="003A6A92">
        <w:rPr>
          <w:rFonts w:ascii="Lucida Bright" w:eastAsia="Times New Roman" w:hAnsi="Lucida Bright" w:cs="Times New Roman"/>
          <w:sz w:val="20"/>
          <w:szCs w:val="20"/>
        </w:rPr>
        <w:t>HARC lead an in-person stakeholder meeting on May 20, 2026 and presented workshop results at the June subcommittee meetings.</w:t>
      </w:r>
    </w:p>
    <w:p w14:paraId="2548AC22" w14:textId="77777777" w:rsidR="00250F1C" w:rsidRPr="00FA0747" w:rsidRDefault="00250F1C" w:rsidP="00FA0747">
      <w:pPr>
        <w:widowControl w:val="0"/>
        <w:tabs>
          <w:tab w:val="clear" w:pos="720"/>
        </w:tabs>
        <w:spacing w:before="0" w:after="0"/>
        <w:outlineLvl w:val="0"/>
        <w:rPr>
          <w:rFonts w:ascii="Lucida Bright" w:hAnsi="Lucida Bright"/>
          <w:sz w:val="20"/>
        </w:rPr>
      </w:pPr>
    </w:p>
    <w:p w14:paraId="42E1505D" w14:textId="46D3755C" w:rsidR="00147134" w:rsidRPr="00A47097" w:rsidRDefault="00147134" w:rsidP="00147134">
      <w:pPr>
        <w:pStyle w:val="Heading2"/>
        <w:spacing w:before="0" w:after="200"/>
        <w:rPr>
          <w:rFonts w:ascii="Lucida Bright" w:hAnsi="Lucida Bright"/>
          <w:i/>
          <w:sz w:val="22"/>
          <w:szCs w:val="22"/>
        </w:rPr>
      </w:pPr>
      <w:r w:rsidRPr="00A47097">
        <w:rPr>
          <w:rFonts w:ascii="Lucida Bright" w:hAnsi="Lucida Bright"/>
          <w:sz w:val="22"/>
          <w:szCs w:val="22"/>
        </w:rPr>
        <w:t>Announcements/Path Forward Items</w:t>
      </w:r>
      <w:r w:rsidR="002D3B81" w:rsidRPr="00A47097">
        <w:rPr>
          <w:rFonts w:ascii="Lucida Bright" w:hAnsi="Lucida Bright"/>
          <w:sz w:val="22"/>
          <w:szCs w:val="22"/>
        </w:rPr>
        <w:t>:</w:t>
      </w:r>
    </w:p>
    <w:p w14:paraId="5672B3DC" w14:textId="77777777" w:rsidR="005A7979" w:rsidRPr="00250F1C" w:rsidRDefault="005A7979" w:rsidP="005A7979">
      <w:pPr>
        <w:widowControl w:val="0"/>
        <w:numPr>
          <w:ilvl w:val="0"/>
          <w:numId w:val="21"/>
        </w:numPr>
        <w:tabs>
          <w:tab w:val="clear" w:pos="720"/>
        </w:tabs>
        <w:spacing w:before="0" w:after="0"/>
        <w:outlineLvl w:val="0"/>
        <w:rPr>
          <w:rFonts w:ascii="Lucida Bright" w:hAnsi="Lucida Bright"/>
          <w:sz w:val="20"/>
          <w:szCs w:val="20"/>
        </w:rPr>
      </w:pPr>
      <w:r w:rsidRPr="00250F1C">
        <w:rPr>
          <w:rFonts w:ascii="Lucida Bright" w:hAnsi="Lucida Bright"/>
          <w:sz w:val="20"/>
          <w:szCs w:val="20"/>
        </w:rPr>
        <w:t>WSQ meeting: Wednesday, June 10, 2026, 1:30 p.m.– 3:30 p.m.</w:t>
      </w:r>
    </w:p>
    <w:p w14:paraId="096AD77E" w14:textId="77777777" w:rsidR="005A7979" w:rsidRPr="00250F1C" w:rsidRDefault="005A7979" w:rsidP="005A7979">
      <w:pPr>
        <w:widowControl w:val="0"/>
        <w:numPr>
          <w:ilvl w:val="0"/>
          <w:numId w:val="21"/>
        </w:numPr>
        <w:tabs>
          <w:tab w:val="clear" w:pos="720"/>
        </w:tabs>
        <w:spacing w:before="0" w:after="0"/>
        <w:outlineLvl w:val="0"/>
        <w:rPr>
          <w:rFonts w:ascii="Lucida Bright" w:hAnsi="Lucida Bright"/>
          <w:sz w:val="20"/>
          <w:szCs w:val="20"/>
        </w:rPr>
      </w:pPr>
      <w:r w:rsidRPr="00250F1C">
        <w:rPr>
          <w:rFonts w:ascii="Lucida Bright" w:hAnsi="Lucida Bright"/>
          <w:sz w:val="20"/>
          <w:szCs w:val="20"/>
        </w:rPr>
        <w:t xml:space="preserve">B&amp;P meeting: Wednesday, July 1, 2026, 1:00 p.m. – 3:00 p.m. </w:t>
      </w:r>
    </w:p>
    <w:p w14:paraId="62D9A4B5" w14:textId="77777777" w:rsidR="005A7979" w:rsidRPr="00250F1C" w:rsidRDefault="005A7979" w:rsidP="005A7979">
      <w:pPr>
        <w:widowControl w:val="0"/>
        <w:numPr>
          <w:ilvl w:val="0"/>
          <w:numId w:val="21"/>
        </w:numPr>
        <w:tabs>
          <w:tab w:val="clear" w:pos="720"/>
        </w:tabs>
        <w:spacing w:before="0" w:after="0"/>
        <w:outlineLvl w:val="0"/>
        <w:rPr>
          <w:rFonts w:ascii="Lucida Bright" w:hAnsi="Lucida Bright"/>
          <w:sz w:val="20"/>
          <w:szCs w:val="20"/>
        </w:rPr>
      </w:pPr>
      <w:r w:rsidRPr="00250F1C">
        <w:rPr>
          <w:rFonts w:ascii="Lucida Bright" w:hAnsi="Lucida Bright"/>
          <w:sz w:val="20"/>
          <w:szCs w:val="20"/>
        </w:rPr>
        <w:t>GBC meeting: Wednesday, July 15, 2026, 9:30 a.m.– 12:30 p.m.</w:t>
      </w:r>
    </w:p>
    <w:p w14:paraId="1B386042" w14:textId="16B8C208" w:rsidR="00CE7928" w:rsidRPr="0023438A" w:rsidRDefault="00E43C13" w:rsidP="005A7979">
      <w:pPr>
        <w:pStyle w:val="BodyText"/>
        <w:numPr>
          <w:ilvl w:val="0"/>
          <w:numId w:val="21"/>
        </w:numPr>
        <w:spacing w:after="0"/>
      </w:pPr>
      <w:r>
        <w:t>M&amp;R 202</w:t>
      </w:r>
      <w:r w:rsidR="00CE7928">
        <w:t>6</w:t>
      </w:r>
      <w:r>
        <w:t xml:space="preserve"> Subcommittee Meetings</w:t>
      </w:r>
    </w:p>
    <w:p w14:paraId="5CD19546" w14:textId="75240C22" w:rsidR="00CE7928" w:rsidRPr="0023438A" w:rsidRDefault="00CE7928" w:rsidP="00CE7928">
      <w:pPr>
        <w:pStyle w:val="BodyText"/>
        <w:numPr>
          <w:ilvl w:val="1"/>
          <w:numId w:val="21"/>
        </w:numPr>
        <w:spacing w:after="0"/>
      </w:pPr>
      <w:r>
        <w:t>September</w:t>
      </w:r>
      <w:r w:rsidRPr="00F7089F">
        <w:t xml:space="preserve"> </w:t>
      </w:r>
      <w:r>
        <w:t>09</w:t>
      </w:r>
      <w:r w:rsidRPr="00F7089F">
        <w:t>, 202</w:t>
      </w:r>
      <w:r>
        <w:t>6</w:t>
      </w:r>
      <w:r w:rsidRPr="00F7089F">
        <w:t xml:space="preserve"> (9:30-11:30am)</w:t>
      </w:r>
    </w:p>
    <w:p w14:paraId="61EB4EBC" w14:textId="46E65988" w:rsidR="00CE7928" w:rsidRPr="0023438A" w:rsidRDefault="00CE7928" w:rsidP="000554F6">
      <w:pPr>
        <w:pStyle w:val="BodyText"/>
        <w:numPr>
          <w:ilvl w:val="1"/>
          <w:numId w:val="21"/>
        </w:numPr>
        <w:spacing w:after="0"/>
      </w:pPr>
      <w:r>
        <w:t>December</w:t>
      </w:r>
      <w:r w:rsidRPr="00F7089F">
        <w:t xml:space="preserve"> </w:t>
      </w:r>
      <w:r>
        <w:t>09</w:t>
      </w:r>
      <w:r w:rsidRPr="00F7089F">
        <w:t>, 202</w:t>
      </w:r>
      <w:r>
        <w:t>6</w:t>
      </w:r>
      <w:r w:rsidRPr="00F7089F">
        <w:t xml:space="preserve"> (9:30-11:30am)</w:t>
      </w:r>
    </w:p>
    <w:p w14:paraId="2E5CFA13" w14:textId="5BFDFA33" w:rsidR="00147134" w:rsidRPr="00A47097" w:rsidRDefault="00673E66" w:rsidP="00147134">
      <w:pPr>
        <w:pStyle w:val="BodyText"/>
        <w:spacing w:after="200"/>
        <w:rPr>
          <w:b/>
          <w:sz w:val="22"/>
          <w:szCs w:val="22"/>
        </w:rPr>
      </w:pPr>
      <w:r w:rsidRPr="00A47097">
        <w:rPr>
          <w:b/>
          <w:sz w:val="22"/>
          <w:szCs w:val="22"/>
        </w:rPr>
        <w:t>Adjourn</w:t>
      </w:r>
    </w:p>
    <w:p w14:paraId="549CD2E4" w14:textId="084FB0A9" w:rsidR="004A726B" w:rsidRPr="007230E2" w:rsidRDefault="004A726B" w:rsidP="00663D8E">
      <w:pPr>
        <w:pStyle w:val="BodyText"/>
        <w:widowControl w:val="0"/>
        <w:tabs>
          <w:tab w:val="left" w:pos="2280"/>
        </w:tabs>
        <w:spacing w:after="0"/>
        <w:rPr>
          <w:b/>
          <w:bCs/>
          <w:sz w:val="23"/>
          <w:szCs w:val="23"/>
        </w:rPr>
      </w:pPr>
    </w:p>
    <w:sectPr w:rsidR="004A726B" w:rsidRPr="007230E2" w:rsidSect="002E5110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E89D" w14:textId="77777777" w:rsidR="002E5110" w:rsidRDefault="002E5110" w:rsidP="00E52C9A">
      <w:r>
        <w:separator/>
      </w:r>
    </w:p>
  </w:endnote>
  <w:endnote w:type="continuationSeparator" w:id="0">
    <w:p w14:paraId="09DF8F43" w14:textId="77777777" w:rsidR="002E5110" w:rsidRDefault="002E5110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623A" w14:textId="77777777" w:rsidR="002E5110" w:rsidRDefault="002E5110" w:rsidP="00E52C9A">
      <w:r>
        <w:separator/>
      </w:r>
    </w:p>
  </w:footnote>
  <w:footnote w:type="continuationSeparator" w:id="0">
    <w:p w14:paraId="65B08599" w14:textId="77777777" w:rsidR="002E5110" w:rsidRDefault="002E5110" w:rsidP="00E5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7A57" w14:textId="57BE06F4" w:rsidR="001A4EF4" w:rsidRDefault="001A4EF4" w:rsidP="00B85DA4">
    <w:pPr>
      <w:pStyle w:val="Header"/>
      <w:spacing w:before="100" w:beforeAutospacing="1" w:after="100"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2586C"/>
    <w:multiLevelType w:val="hybridMultilevel"/>
    <w:tmpl w:val="CA860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6001F"/>
    <w:multiLevelType w:val="hybridMultilevel"/>
    <w:tmpl w:val="B442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B1B4A"/>
    <w:multiLevelType w:val="hybridMultilevel"/>
    <w:tmpl w:val="4482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A6F12"/>
    <w:multiLevelType w:val="hybridMultilevel"/>
    <w:tmpl w:val="F6F0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15C54"/>
    <w:multiLevelType w:val="hybridMultilevel"/>
    <w:tmpl w:val="44967B8A"/>
    <w:lvl w:ilvl="0" w:tplc="DC8CA9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F0CA1"/>
    <w:multiLevelType w:val="hybridMultilevel"/>
    <w:tmpl w:val="70A274EC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35D559EA"/>
    <w:multiLevelType w:val="hybridMultilevel"/>
    <w:tmpl w:val="FF2E5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31654C"/>
    <w:multiLevelType w:val="hybridMultilevel"/>
    <w:tmpl w:val="9BA0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574BD"/>
    <w:multiLevelType w:val="hybridMultilevel"/>
    <w:tmpl w:val="6C48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1534B"/>
    <w:multiLevelType w:val="hybridMultilevel"/>
    <w:tmpl w:val="5382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6323B1"/>
    <w:multiLevelType w:val="hybridMultilevel"/>
    <w:tmpl w:val="0C32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3254801">
    <w:abstractNumId w:val="9"/>
  </w:num>
  <w:num w:numId="2" w16cid:durableId="1159417241">
    <w:abstractNumId w:val="8"/>
  </w:num>
  <w:num w:numId="3" w16cid:durableId="1057511587">
    <w:abstractNumId w:val="7"/>
  </w:num>
  <w:num w:numId="4" w16cid:durableId="1752771979">
    <w:abstractNumId w:val="6"/>
  </w:num>
  <w:num w:numId="5" w16cid:durableId="326636297">
    <w:abstractNumId w:val="5"/>
  </w:num>
  <w:num w:numId="6" w16cid:durableId="706635993">
    <w:abstractNumId w:val="4"/>
  </w:num>
  <w:num w:numId="7" w16cid:durableId="514195738">
    <w:abstractNumId w:val="3"/>
  </w:num>
  <w:num w:numId="8" w16cid:durableId="2118985290">
    <w:abstractNumId w:val="2"/>
  </w:num>
  <w:num w:numId="9" w16cid:durableId="2061517482">
    <w:abstractNumId w:val="1"/>
  </w:num>
  <w:num w:numId="10" w16cid:durableId="470293899">
    <w:abstractNumId w:val="0"/>
  </w:num>
  <w:num w:numId="11" w16cid:durableId="1312782891">
    <w:abstractNumId w:val="23"/>
  </w:num>
  <w:num w:numId="12" w16cid:durableId="1303539617">
    <w:abstractNumId w:val="21"/>
  </w:num>
  <w:num w:numId="13" w16cid:durableId="1030105848">
    <w:abstractNumId w:val="20"/>
  </w:num>
  <w:num w:numId="14" w16cid:durableId="11031117">
    <w:abstractNumId w:val="9"/>
  </w:num>
  <w:num w:numId="15" w16cid:durableId="529882148">
    <w:abstractNumId w:val="8"/>
    <w:lvlOverride w:ilvl="0">
      <w:startOverride w:val="1"/>
    </w:lvlOverride>
  </w:num>
  <w:num w:numId="16" w16cid:durableId="823012963">
    <w:abstractNumId w:val="11"/>
  </w:num>
  <w:num w:numId="17" w16cid:durableId="1051147370">
    <w:abstractNumId w:val="17"/>
  </w:num>
  <w:num w:numId="18" w16cid:durableId="1875384047">
    <w:abstractNumId w:val="13"/>
  </w:num>
  <w:num w:numId="19" w16cid:durableId="1700862442">
    <w:abstractNumId w:val="15"/>
  </w:num>
  <w:num w:numId="20" w16cid:durableId="891386095">
    <w:abstractNumId w:val="14"/>
  </w:num>
  <w:num w:numId="21" w16cid:durableId="525410146">
    <w:abstractNumId w:val="16"/>
  </w:num>
  <w:num w:numId="22" w16cid:durableId="1727027394">
    <w:abstractNumId w:val="19"/>
  </w:num>
  <w:num w:numId="23" w16cid:durableId="664892260">
    <w:abstractNumId w:val="12"/>
  </w:num>
  <w:num w:numId="24" w16cid:durableId="466628927">
    <w:abstractNumId w:val="22"/>
  </w:num>
  <w:num w:numId="25" w16cid:durableId="2039577750">
    <w:abstractNumId w:val="18"/>
  </w:num>
  <w:num w:numId="26" w16cid:durableId="147202178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10"/>
    <w:rsid w:val="00003F2D"/>
    <w:rsid w:val="00007B80"/>
    <w:rsid w:val="000272CA"/>
    <w:rsid w:val="000510DC"/>
    <w:rsid w:val="0005198E"/>
    <w:rsid w:val="00051B7F"/>
    <w:rsid w:val="000528BB"/>
    <w:rsid w:val="000554F6"/>
    <w:rsid w:val="00075B19"/>
    <w:rsid w:val="00090522"/>
    <w:rsid w:val="000908A7"/>
    <w:rsid w:val="00091274"/>
    <w:rsid w:val="000B0E78"/>
    <w:rsid w:val="000B4660"/>
    <w:rsid w:val="000B5F7F"/>
    <w:rsid w:val="000B6987"/>
    <w:rsid w:val="000C26C8"/>
    <w:rsid w:val="000C6668"/>
    <w:rsid w:val="000D538F"/>
    <w:rsid w:val="000D6773"/>
    <w:rsid w:val="000F0B0B"/>
    <w:rsid w:val="000F23C6"/>
    <w:rsid w:val="00102535"/>
    <w:rsid w:val="00106385"/>
    <w:rsid w:val="001135B1"/>
    <w:rsid w:val="00116413"/>
    <w:rsid w:val="001260C5"/>
    <w:rsid w:val="00126AC2"/>
    <w:rsid w:val="00147134"/>
    <w:rsid w:val="00152F9A"/>
    <w:rsid w:val="00164CE2"/>
    <w:rsid w:val="00164E79"/>
    <w:rsid w:val="00174280"/>
    <w:rsid w:val="0017492A"/>
    <w:rsid w:val="00175421"/>
    <w:rsid w:val="001770BE"/>
    <w:rsid w:val="001830F8"/>
    <w:rsid w:val="00184B5D"/>
    <w:rsid w:val="001918A9"/>
    <w:rsid w:val="001A0B60"/>
    <w:rsid w:val="001A1CB6"/>
    <w:rsid w:val="001A4EF4"/>
    <w:rsid w:val="001B3518"/>
    <w:rsid w:val="001B53EA"/>
    <w:rsid w:val="001C3333"/>
    <w:rsid w:val="001D0FB0"/>
    <w:rsid w:val="001D2FB9"/>
    <w:rsid w:val="001E3A77"/>
    <w:rsid w:val="002058CE"/>
    <w:rsid w:val="00210D49"/>
    <w:rsid w:val="0021485C"/>
    <w:rsid w:val="002200C2"/>
    <w:rsid w:val="002224E4"/>
    <w:rsid w:val="00232771"/>
    <w:rsid w:val="0023438A"/>
    <w:rsid w:val="0023738E"/>
    <w:rsid w:val="00237C64"/>
    <w:rsid w:val="0024218C"/>
    <w:rsid w:val="00242DA6"/>
    <w:rsid w:val="00244152"/>
    <w:rsid w:val="00244ECC"/>
    <w:rsid w:val="002450D9"/>
    <w:rsid w:val="00246B15"/>
    <w:rsid w:val="00246B61"/>
    <w:rsid w:val="00250F1C"/>
    <w:rsid w:val="0025129F"/>
    <w:rsid w:val="00252E91"/>
    <w:rsid w:val="002537DC"/>
    <w:rsid w:val="00261265"/>
    <w:rsid w:val="002630D1"/>
    <w:rsid w:val="002635E4"/>
    <w:rsid w:val="00265015"/>
    <w:rsid w:val="00267310"/>
    <w:rsid w:val="002677C4"/>
    <w:rsid w:val="00273C60"/>
    <w:rsid w:val="002772AE"/>
    <w:rsid w:val="0029223E"/>
    <w:rsid w:val="002939D3"/>
    <w:rsid w:val="00296BD9"/>
    <w:rsid w:val="00297D38"/>
    <w:rsid w:val="002A1339"/>
    <w:rsid w:val="002A25C9"/>
    <w:rsid w:val="002A467B"/>
    <w:rsid w:val="002C68F3"/>
    <w:rsid w:val="002C7F48"/>
    <w:rsid w:val="002D3B81"/>
    <w:rsid w:val="002D4304"/>
    <w:rsid w:val="002E0763"/>
    <w:rsid w:val="002E5110"/>
    <w:rsid w:val="00314E69"/>
    <w:rsid w:val="00315557"/>
    <w:rsid w:val="00320B91"/>
    <w:rsid w:val="00323FB9"/>
    <w:rsid w:val="00324208"/>
    <w:rsid w:val="00331A67"/>
    <w:rsid w:val="00332BF1"/>
    <w:rsid w:val="00351D36"/>
    <w:rsid w:val="00351FD0"/>
    <w:rsid w:val="003534C7"/>
    <w:rsid w:val="00357D95"/>
    <w:rsid w:val="003825CE"/>
    <w:rsid w:val="003830E1"/>
    <w:rsid w:val="00390D6C"/>
    <w:rsid w:val="00393C75"/>
    <w:rsid w:val="003A3663"/>
    <w:rsid w:val="003A6A92"/>
    <w:rsid w:val="003B1C82"/>
    <w:rsid w:val="003B41DF"/>
    <w:rsid w:val="003C1771"/>
    <w:rsid w:val="003C45FB"/>
    <w:rsid w:val="003D7D1F"/>
    <w:rsid w:val="003E5493"/>
    <w:rsid w:val="003F5117"/>
    <w:rsid w:val="003F5ABB"/>
    <w:rsid w:val="003F5E6F"/>
    <w:rsid w:val="00401D36"/>
    <w:rsid w:val="0040249A"/>
    <w:rsid w:val="00406011"/>
    <w:rsid w:val="00417619"/>
    <w:rsid w:val="004204EF"/>
    <w:rsid w:val="00433DCB"/>
    <w:rsid w:val="004366E0"/>
    <w:rsid w:val="0044740B"/>
    <w:rsid w:val="00457AD0"/>
    <w:rsid w:val="0046089F"/>
    <w:rsid w:val="00465297"/>
    <w:rsid w:val="004721C8"/>
    <w:rsid w:val="00475E38"/>
    <w:rsid w:val="004920E9"/>
    <w:rsid w:val="00497C0D"/>
    <w:rsid w:val="004A35E5"/>
    <w:rsid w:val="004A46FA"/>
    <w:rsid w:val="004A726B"/>
    <w:rsid w:val="004B0A3B"/>
    <w:rsid w:val="004B7922"/>
    <w:rsid w:val="004C1769"/>
    <w:rsid w:val="004D2CA6"/>
    <w:rsid w:val="004D5D63"/>
    <w:rsid w:val="004F4B62"/>
    <w:rsid w:val="005042AA"/>
    <w:rsid w:val="005069E5"/>
    <w:rsid w:val="005111C6"/>
    <w:rsid w:val="00525179"/>
    <w:rsid w:val="00526FD6"/>
    <w:rsid w:val="005301D3"/>
    <w:rsid w:val="005314F8"/>
    <w:rsid w:val="00540447"/>
    <w:rsid w:val="005464F5"/>
    <w:rsid w:val="00550A48"/>
    <w:rsid w:val="0055212A"/>
    <w:rsid w:val="005527D7"/>
    <w:rsid w:val="00556E7E"/>
    <w:rsid w:val="00563246"/>
    <w:rsid w:val="005634EB"/>
    <w:rsid w:val="00564B68"/>
    <w:rsid w:val="005672B3"/>
    <w:rsid w:val="00574301"/>
    <w:rsid w:val="00574A18"/>
    <w:rsid w:val="00585F61"/>
    <w:rsid w:val="00591F35"/>
    <w:rsid w:val="00594322"/>
    <w:rsid w:val="0059663E"/>
    <w:rsid w:val="005A1F97"/>
    <w:rsid w:val="005A2515"/>
    <w:rsid w:val="005A7979"/>
    <w:rsid w:val="005B2942"/>
    <w:rsid w:val="005B714B"/>
    <w:rsid w:val="005B74B6"/>
    <w:rsid w:val="005C2ECC"/>
    <w:rsid w:val="005D2EB6"/>
    <w:rsid w:val="005D5321"/>
    <w:rsid w:val="005E4BF1"/>
    <w:rsid w:val="005F337F"/>
    <w:rsid w:val="005F420E"/>
    <w:rsid w:val="006011CD"/>
    <w:rsid w:val="0060258F"/>
    <w:rsid w:val="00602FFB"/>
    <w:rsid w:val="0061094C"/>
    <w:rsid w:val="00626138"/>
    <w:rsid w:val="00631945"/>
    <w:rsid w:val="006320A9"/>
    <w:rsid w:val="006514EA"/>
    <w:rsid w:val="00652B3B"/>
    <w:rsid w:val="00653D86"/>
    <w:rsid w:val="0065525B"/>
    <w:rsid w:val="00663D8E"/>
    <w:rsid w:val="00666C28"/>
    <w:rsid w:val="00666D7E"/>
    <w:rsid w:val="00671530"/>
    <w:rsid w:val="006730D8"/>
    <w:rsid w:val="00673E66"/>
    <w:rsid w:val="006805E9"/>
    <w:rsid w:val="00680710"/>
    <w:rsid w:val="00687180"/>
    <w:rsid w:val="006955C6"/>
    <w:rsid w:val="006A17DF"/>
    <w:rsid w:val="006A3583"/>
    <w:rsid w:val="006B2F23"/>
    <w:rsid w:val="006B380C"/>
    <w:rsid w:val="006B7603"/>
    <w:rsid w:val="006B7D8B"/>
    <w:rsid w:val="006C2608"/>
    <w:rsid w:val="006E2F6E"/>
    <w:rsid w:val="006F482D"/>
    <w:rsid w:val="006F4FE2"/>
    <w:rsid w:val="0070676D"/>
    <w:rsid w:val="00713FB7"/>
    <w:rsid w:val="0072249E"/>
    <w:rsid w:val="007230E2"/>
    <w:rsid w:val="0072754F"/>
    <w:rsid w:val="00727F1C"/>
    <w:rsid w:val="0073136B"/>
    <w:rsid w:val="007323C7"/>
    <w:rsid w:val="00732647"/>
    <w:rsid w:val="00732C30"/>
    <w:rsid w:val="00746472"/>
    <w:rsid w:val="0075072A"/>
    <w:rsid w:val="00756ABC"/>
    <w:rsid w:val="0075745D"/>
    <w:rsid w:val="007608EB"/>
    <w:rsid w:val="00767D03"/>
    <w:rsid w:val="007806DD"/>
    <w:rsid w:val="007831F3"/>
    <w:rsid w:val="007838B4"/>
    <w:rsid w:val="00783C57"/>
    <w:rsid w:val="007845C7"/>
    <w:rsid w:val="00793180"/>
    <w:rsid w:val="00793E0A"/>
    <w:rsid w:val="007A48CD"/>
    <w:rsid w:val="007A610E"/>
    <w:rsid w:val="007C1072"/>
    <w:rsid w:val="007C4F1B"/>
    <w:rsid w:val="007C4F8E"/>
    <w:rsid w:val="007D0FAA"/>
    <w:rsid w:val="007E0373"/>
    <w:rsid w:val="007E2E62"/>
    <w:rsid w:val="007E5E79"/>
    <w:rsid w:val="007E6412"/>
    <w:rsid w:val="007F02B1"/>
    <w:rsid w:val="007F1D92"/>
    <w:rsid w:val="007F66E9"/>
    <w:rsid w:val="00801E1F"/>
    <w:rsid w:val="00807A93"/>
    <w:rsid w:val="00813352"/>
    <w:rsid w:val="00821EA9"/>
    <w:rsid w:val="00823CD2"/>
    <w:rsid w:val="0082451D"/>
    <w:rsid w:val="00834D55"/>
    <w:rsid w:val="0083666F"/>
    <w:rsid w:val="0085033F"/>
    <w:rsid w:val="008518F0"/>
    <w:rsid w:val="00857131"/>
    <w:rsid w:val="00860445"/>
    <w:rsid w:val="00870C83"/>
    <w:rsid w:val="0087111D"/>
    <w:rsid w:val="00871577"/>
    <w:rsid w:val="008755F2"/>
    <w:rsid w:val="00882EC4"/>
    <w:rsid w:val="00896E0D"/>
    <w:rsid w:val="008B2101"/>
    <w:rsid w:val="008C4600"/>
    <w:rsid w:val="008D4F14"/>
    <w:rsid w:val="008D701F"/>
    <w:rsid w:val="008E0C76"/>
    <w:rsid w:val="008E19EF"/>
    <w:rsid w:val="008E33DD"/>
    <w:rsid w:val="008E6CA0"/>
    <w:rsid w:val="008F1EEE"/>
    <w:rsid w:val="008F4441"/>
    <w:rsid w:val="008F6794"/>
    <w:rsid w:val="00900071"/>
    <w:rsid w:val="00911D5C"/>
    <w:rsid w:val="0091371A"/>
    <w:rsid w:val="00930764"/>
    <w:rsid w:val="00936DD6"/>
    <w:rsid w:val="00937FF5"/>
    <w:rsid w:val="00940D85"/>
    <w:rsid w:val="00942126"/>
    <w:rsid w:val="00942F8B"/>
    <w:rsid w:val="0094352D"/>
    <w:rsid w:val="0094541B"/>
    <w:rsid w:val="00951F27"/>
    <w:rsid w:val="00953B8B"/>
    <w:rsid w:val="009568D6"/>
    <w:rsid w:val="00957F26"/>
    <w:rsid w:val="0096463D"/>
    <w:rsid w:val="00967B4E"/>
    <w:rsid w:val="0097286B"/>
    <w:rsid w:val="00972F5E"/>
    <w:rsid w:val="00981158"/>
    <w:rsid w:val="00983207"/>
    <w:rsid w:val="00985A4D"/>
    <w:rsid w:val="0099073F"/>
    <w:rsid w:val="00994DE9"/>
    <w:rsid w:val="009956CD"/>
    <w:rsid w:val="00996B99"/>
    <w:rsid w:val="009B2DB2"/>
    <w:rsid w:val="009B663D"/>
    <w:rsid w:val="009B6AE1"/>
    <w:rsid w:val="009C1AA7"/>
    <w:rsid w:val="009D3CF0"/>
    <w:rsid w:val="009D4062"/>
    <w:rsid w:val="009D452C"/>
    <w:rsid w:val="009E3648"/>
    <w:rsid w:val="009F5AF2"/>
    <w:rsid w:val="00A00067"/>
    <w:rsid w:val="00A02CA5"/>
    <w:rsid w:val="00A03680"/>
    <w:rsid w:val="00A2193F"/>
    <w:rsid w:val="00A23E69"/>
    <w:rsid w:val="00A25F33"/>
    <w:rsid w:val="00A27DDF"/>
    <w:rsid w:val="00A37BAF"/>
    <w:rsid w:val="00A428E1"/>
    <w:rsid w:val="00A4567E"/>
    <w:rsid w:val="00A47097"/>
    <w:rsid w:val="00A56C16"/>
    <w:rsid w:val="00A66A90"/>
    <w:rsid w:val="00A7192E"/>
    <w:rsid w:val="00A75BA9"/>
    <w:rsid w:val="00A83661"/>
    <w:rsid w:val="00A838EA"/>
    <w:rsid w:val="00A84D10"/>
    <w:rsid w:val="00A854F5"/>
    <w:rsid w:val="00A9565E"/>
    <w:rsid w:val="00AA34A7"/>
    <w:rsid w:val="00AB074C"/>
    <w:rsid w:val="00AD5928"/>
    <w:rsid w:val="00AD66F2"/>
    <w:rsid w:val="00AE3189"/>
    <w:rsid w:val="00AE5ADC"/>
    <w:rsid w:val="00AF1142"/>
    <w:rsid w:val="00AF57AB"/>
    <w:rsid w:val="00B02083"/>
    <w:rsid w:val="00B0268B"/>
    <w:rsid w:val="00B11144"/>
    <w:rsid w:val="00B158B0"/>
    <w:rsid w:val="00B170E3"/>
    <w:rsid w:val="00B23079"/>
    <w:rsid w:val="00B23261"/>
    <w:rsid w:val="00B3681B"/>
    <w:rsid w:val="00B4403F"/>
    <w:rsid w:val="00B532FC"/>
    <w:rsid w:val="00B610C0"/>
    <w:rsid w:val="00B70C1E"/>
    <w:rsid w:val="00B77C6D"/>
    <w:rsid w:val="00B83A61"/>
    <w:rsid w:val="00B85DA4"/>
    <w:rsid w:val="00B868F1"/>
    <w:rsid w:val="00B9050D"/>
    <w:rsid w:val="00B92030"/>
    <w:rsid w:val="00B93C17"/>
    <w:rsid w:val="00BA2152"/>
    <w:rsid w:val="00BA3AC9"/>
    <w:rsid w:val="00BB5FDE"/>
    <w:rsid w:val="00BC20BF"/>
    <w:rsid w:val="00BE39E1"/>
    <w:rsid w:val="00BF000E"/>
    <w:rsid w:val="00C00544"/>
    <w:rsid w:val="00C0592D"/>
    <w:rsid w:val="00C06249"/>
    <w:rsid w:val="00C12DAC"/>
    <w:rsid w:val="00C140F2"/>
    <w:rsid w:val="00C2305F"/>
    <w:rsid w:val="00C322A3"/>
    <w:rsid w:val="00C35870"/>
    <w:rsid w:val="00C43418"/>
    <w:rsid w:val="00C458DF"/>
    <w:rsid w:val="00C71DAC"/>
    <w:rsid w:val="00C751AF"/>
    <w:rsid w:val="00C7642A"/>
    <w:rsid w:val="00C847C1"/>
    <w:rsid w:val="00C85D33"/>
    <w:rsid w:val="00C908C5"/>
    <w:rsid w:val="00C95864"/>
    <w:rsid w:val="00C97568"/>
    <w:rsid w:val="00CA3B94"/>
    <w:rsid w:val="00CB5F7B"/>
    <w:rsid w:val="00CB60F5"/>
    <w:rsid w:val="00CC1F13"/>
    <w:rsid w:val="00CC59A8"/>
    <w:rsid w:val="00CC6108"/>
    <w:rsid w:val="00CC724E"/>
    <w:rsid w:val="00CD1259"/>
    <w:rsid w:val="00CD3531"/>
    <w:rsid w:val="00CD520D"/>
    <w:rsid w:val="00CD5686"/>
    <w:rsid w:val="00CE0AAB"/>
    <w:rsid w:val="00CE2FA3"/>
    <w:rsid w:val="00CE5415"/>
    <w:rsid w:val="00CE63EC"/>
    <w:rsid w:val="00CE7928"/>
    <w:rsid w:val="00CF4CB6"/>
    <w:rsid w:val="00CF55AD"/>
    <w:rsid w:val="00D065C7"/>
    <w:rsid w:val="00D177CB"/>
    <w:rsid w:val="00D17ADF"/>
    <w:rsid w:val="00D22A50"/>
    <w:rsid w:val="00D32C2E"/>
    <w:rsid w:val="00D40DE1"/>
    <w:rsid w:val="00D411B1"/>
    <w:rsid w:val="00D41FBE"/>
    <w:rsid w:val="00D44331"/>
    <w:rsid w:val="00D46DCF"/>
    <w:rsid w:val="00D53F25"/>
    <w:rsid w:val="00D55421"/>
    <w:rsid w:val="00D56E5F"/>
    <w:rsid w:val="00D61BC0"/>
    <w:rsid w:val="00D642CF"/>
    <w:rsid w:val="00D645A5"/>
    <w:rsid w:val="00D718D9"/>
    <w:rsid w:val="00D72FD1"/>
    <w:rsid w:val="00D73559"/>
    <w:rsid w:val="00D81883"/>
    <w:rsid w:val="00D90686"/>
    <w:rsid w:val="00D91321"/>
    <w:rsid w:val="00D9218C"/>
    <w:rsid w:val="00DA207A"/>
    <w:rsid w:val="00DA64EE"/>
    <w:rsid w:val="00DB50E0"/>
    <w:rsid w:val="00DB72FD"/>
    <w:rsid w:val="00DB788B"/>
    <w:rsid w:val="00DC2459"/>
    <w:rsid w:val="00DC278A"/>
    <w:rsid w:val="00DC60CC"/>
    <w:rsid w:val="00DE7C8C"/>
    <w:rsid w:val="00DF4107"/>
    <w:rsid w:val="00E01FBB"/>
    <w:rsid w:val="00E04DA9"/>
    <w:rsid w:val="00E05641"/>
    <w:rsid w:val="00E056A1"/>
    <w:rsid w:val="00E14844"/>
    <w:rsid w:val="00E22E86"/>
    <w:rsid w:val="00E24766"/>
    <w:rsid w:val="00E43C13"/>
    <w:rsid w:val="00E50693"/>
    <w:rsid w:val="00E50C96"/>
    <w:rsid w:val="00E51720"/>
    <w:rsid w:val="00E52C9A"/>
    <w:rsid w:val="00E66288"/>
    <w:rsid w:val="00E813E8"/>
    <w:rsid w:val="00E8482E"/>
    <w:rsid w:val="00E93DEF"/>
    <w:rsid w:val="00E96C30"/>
    <w:rsid w:val="00EA1F7C"/>
    <w:rsid w:val="00EB3D6C"/>
    <w:rsid w:val="00EC1A97"/>
    <w:rsid w:val="00EC3194"/>
    <w:rsid w:val="00EE1E29"/>
    <w:rsid w:val="00EF6392"/>
    <w:rsid w:val="00EF6A56"/>
    <w:rsid w:val="00EF75AB"/>
    <w:rsid w:val="00F00BCB"/>
    <w:rsid w:val="00F04A6A"/>
    <w:rsid w:val="00F07267"/>
    <w:rsid w:val="00F14AF7"/>
    <w:rsid w:val="00F30191"/>
    <w:rsid w:val="00F42C71"/>
    <w:rsid w:val="00F44206"/>
    <w:rsid w:val="00F5521B"/>
    <w:rsid w:val="00F56A6D"/>
    <w:rsid w:val="00F56E78"/>
    <w:rsid w:val="00F61232"/>
    <w:rsid w:val="00F63A75"/>
    <w:rsid w:val="00F652EA"/>
    <w:rsid w:val="00F7089F"/>
    <w:rsid w:val="00F84C3B"/>
    <w:rsid w:val="00F86CD0"/>
    <w:rsid w:val="00F910B7"/>
    <w:rsid w:val="00F93927"/>
    <w:rsid w:val="00F93A5E"/>
    <w:rsid w:val="00FA0747"/>
    <w:rsid w:val="00FA0A06"/>
    <w:rsid w:val="00FA1D63"/>
    <w:rsid w:val="00FA2B85"/>
    <w:rsid w:val="00FB1DEC"/>
    <w:rsid w:val="00FB6321"/>
    <w:rsid w:val="00FB69DF"/>
    <w:rsid w:val="00FC05DF"/>
    <w:rsid w:val="00FC0EC8"/>
    <w:rsid w:val="00FD3069"/>
    <w:rsid w:val="00FD665D"/>
    <w:rsid w:val="00FF2E84"/>
    <w:rsid w:val="00FF316C"/>
    <w:rsid w:val="00FF4456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35C9E94"/>
  <w15:chartTrackingRefBased/>
  <w15:docId w15:val="{49F9EC34-491C-49BA-A22F-FD66A2A5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2E5110"/>
    <w:pPr>
      <w:tabs>
        <w:tab w:val="left" w:pos="720"/>
      </w:tabs>
    </w:pPr>
    <w:rPr>
      <w:rFonts w:cstheme="minorBidi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10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68F3"/>
    <w:rPr>
      <w:rFonts w:ascii="Verdana" w:eastAsiaTheme="majorEastAsia" w:hAnsi="Verdan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unhideWhenUsed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sz w:val="20"/>
    </w:rPr>
  </w:style>
  <w:style w:type="character" w:customStyle="1" w:styleId="BodyTextChar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  <w:style w:type="paragraph" w:styleId="Revision">
    <w:name w:val="Revision"/>
    <w:hidden/>
    <w:uiPriority w:val="99"/>
    <w:semiHidden/>
    <w:rsid w:val="006E2F6E"/>
    <w:pPr>
      <w:spacing w:before="0" w:after="0"/>
    </w:pPr>
    <w:rPr>
      <w:rFonts w:cstheme="minorBidi"/>
    </w:rPr>
  </w:style>
  <w:style w:type="character" w:customStyle="1" w:styleId="ui-provider">
    <w:name w:val="ui-provider"/>
    <w:basedOn w:val="DefaultParagraphFont"/>
    <w:rsid w:val="00265015"/>
  </w:style>
  <w:style w:type="character" w:styleId="UnresolvedMention">
    <w:name w:val="Unresolved Mention"/>
    <w:basedOn w:val="DefaultParagraphFont"/>
    <w:uiPriority w:val="99"/>
    <w:semiHidden/>
    <w:unhideWhenUsed/>
    <w:rsid w:val="00626138"/>
    <w:rPr>
      <w:color w:val="605E5C"/>
      <w:shd w:val="clear" w:color="auto" w:fill="E1DFDD"/>
    </w:rPr>
  </w:style>
  <w:style w:type="paragraph" w:customStyle="1" w:styleId="Default">
    <w:name w:val="Default"/>
    <w:rsid w:val="002A25C9"/>
    <w:pPr>
      <w:autoSpaceDE w:val="0"/>
      <w:autoSpaceDN w:val="0"/>
      <w:adjustRightInd w:val="0"/>
      <w:spacing w:before="0" w:after="0"/>
    </w:pPr>
    <w:rPr>
      <w:rFonts w:ascii="Lucida Bright" w:hAnsi="Lucida Bright" w:cs="Lucida Br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ience.arcgis.com/experience/177ddb6fd0ce4dd7b8eebfb2938ede6d/page/Ho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teofgalvbay.org/welco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tb@harcresearc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nva.link/2k6peh2urdojqq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3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2016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2016</dc:title>
  <dc:subject/>
  <dc:creator>Cassandra Taylor</dc:creator>
  <cp:keywords/>
  <dc:description/>
  <cp:lastModifiedBy>Jenelle Estrada</cp:lastModifiedBy>
  <cp:revision>12</cp:revision>
  <dcterms:created xsi:type="dcterms:W3CDTF">2026-06-11T13:07:00Z</dcterms:created>
  <dcterms:modified xsi:type="dcterms:W3CDTF">2026-06-16T19:46:00Z</dcterms:modified>
</cp:coreProperties>
</file>